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2BEE" w:rsidRDefault="00BB2BEE" w:rsidP="00BB2BEE">
      <w:pPr>
        <w:rPr>
          <w:sz w:val="40"/>
          <w:szCs w:val="40"/>
        </w:rPr>
      </w:pPr>
      <w:r>
        <w:rPr>
          <w:noProof/>
          <w:lang w:eastAsia="it-IT"/>
        </w:rPr>
        <w:drawing>
          <wp:anchor distT="0" distB="0" distL="114935" distR="114935" simplePos="0" relativeHeight="251659264" behindDoc="0" locked="0" layoutInCell="1" allowOverlap="0">
            <wp:simplePos x="0" y="0"/>
            <wp:positionH relativeFrom="column">
              <wp:posOffset>2680335</wp:posOffset>
            </wp:positionH>
            <wp:positionV relativeFrom="paragraph">
              <wp:posOffset>0</wp:posOffset>
            </wp:positionV>
            <wp:extent cx="606425" cy="707390"/>
            <wp:effectExtent l="0" t="0" r="3175" b="0"/>
            <wp:wrapSquare wrapText="bothSides"/>
            <wp:docPr id="1" name="Immagine 1">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6425" cy="70739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BB2BEE" w:rsidRDefault="00BB2BEE" w:rsidP="00BB2BEE">
      <w:pPr>
        <w:rPr>
          <w:rFonts w:ascii="Copperplate Gothic Light" w:hAnsi="Copperplate Gothic Light" w:cs="Copperplate Gothic Light"/>
          <w:b/>
          <w:sz w:val="40"/>
          <w:szCs w:val="40"/>
        </w:rPr>
      </w:pPr>
    </w:p>
    <w:p w:rsidR="00BB2BEE" w:rsidRDefault="00BB2BEE" w:rsidP="00BB2BEE">
      <w:pPr>
        <w:jc w:val="center"/>
        <w:rPr>
          <w:rFonts w:ascii="Copperplate Gothic Light" w:hAnsi="Copperplate Gothic Light" w:cs="Copperplate Gothic Light"/>
          <w:b/>
          <w:sz w:val="40"/>
          <w:szCs w:val="40"/>
        </w:rPr>
      </w:pPr>
    </w:p>
    <w:p w:rsidR="00BB2BEE" w:rsidRPr="00B55C79" w:rsidRDefault="00BB2BEE" w:rsidP="00BB2BEE">
      <w:pPr>
        <w:jc w:val="center"/>
        <w:rPr>
          <w:b/>
        </w:rPr>
      </w:pPr>
      <w:r w:rsidRPr="00B55C79">
        <w:rPr>
          <w:b/>
          <w:sz w:val="40"/>
          <w:szCs w:val="40"/>
        </w:rPr>
        <w:t>Città di Bosa</w:t>
      </w:r>
    </w:p>
    <w:p w:rsidR="00BB2BEE" w:rsidRPr="00B55C79" w:rsidRDefault="00BB2BEE" w:rsidP="00BB2BEE">
      <w:pPr>
        <w:jc w:val="center"/>
        <w:rPr>
          <w:b/>
          <w:bCs/>
        </w:rPr>
      </w:pPr>
      <w:r w:rsidRPr="00B55C79">
        <w:rPr>
          <w:b/>
        </w:rPr>
        <w:t>Provincia di Oristano</w:t>
      </w:r>
    </w:p>
    <w:p w:rsidR="00AF45DF" w:rsidRDefault="00AF45DF"/>
    <w:p w:rsidR="00BB2BEE" w:rsidRDefault="00BB2BEE" w:rsidP="00D2678B">
      <w:pPr>
        <w:ind w:right="-262"/>
        <w:rPr>
          <w:b/>
        </w:rPr>
      </w:pPr>
    </w:p>
    <w:p w:rsidR="00BB2BEE" w:rsidRDefault="00BB2BEE" w:rsidP="00BB2BEE">
      <w:pPr>
        <w:ind w:right="-262"/>
        <w:jc w:val="center"/>
        <w:rPr>
          <w:b/>
        </w:rPr>
      </w:pPr>
      <w:r w:rsidRPr="00B96B2D">
        <w:rPr>
          <w:b/>
        </w:rPr>
        <w:t>CODICE DISCIPLINARE DEL PERSONALE DIPENDENTE</w:t>
      </w:r>
    </w:p>
    <w:p w:rsidR="00937A50" w:rsidRPr="00B96B2D" w:rsidRDefault="00937A50" w:rsidP="00BB2BEE">
      <w:pPr>
        <w:ind w:right="-262"/>
        <w:jc w:val="center"/>
        <w:rPr>
          <w:b/>
        </w:rPr>
      </w:pPr>
    </w:p>
    <w:p w:rsidR="00BB2BEE" w:rsidRPr="00937A50" w:rsidRDefault="00B96B2D" w:rsidP="00937A50">
      <w:pPr>
        <w:spacing w:line="359" w:lineRule="auto"/>
        <w:ind w:right="-1"/>
        <w:jc w:val="both"/>
        <w:rPr>
          <w:b/>
        </w:rPr>
      </w:pPr>
      <w:r>
        <w:rPr>
          <w:b/>
        </w:rPr>
        <w:t xml:space="preserve">(aggiornato al </w:t>
      </w:r>
      <w:r w:rsidR="00937A50">
        <w:rPr>
          <w:b/>
        </w:rPr>
        <w:t xml:space="preserve">Contratto </w:t>
      </w:r>
      <w:r w:rsidR="00937A50" w:rsidRPr="00937A50">
        <w:rPr>
          <w:b/>
        </w:rPr>
        <w:t>Coll</w:t>
      </w:r>
      <w:r w:rsidR="00937A50" w:rsidRPr="00937A50">
        <w:rPr>
          <w:b/>
        </w:rPr>
        <w:t>ettivo Nazionale di Lavoro del C</w:t>
      </w:r>
      <w:r w:rsidR="00937A50" w:rsidRPr="00937A50">
        <w:rPr>
          <w:b/>
        </w:rPr>
        <w:t xml:space="preserve">omparto </w:t>
      </w:r>
      <w:r w:rsidR="00937A50" w:rsidRPr="00937A50">
        <w:rPr>
          <w:b/>
        </w:rPr>
        <w:t>F</w:t>
      </w:r>
      <w:r w:rsidR="00937A50">
        <w:rPr>
          <w:b/>
        </w:rPr>
        <w:t>unzioni Locali</w:t>
      </w:r>
      <w:r w:rsidR="00937A50" w:rsidRPr="00937A50">
        <w:rPr>
          <w:b/>
        </w:rPr>
        <w:t xml:space="preserve"> </w:t>
      </w:r>
      <w:r w:rsidR="00937A50">
        <w:rPr>
          <w:b/>
        </w:rPr>
        <w:t xml:space="preserve">2016-2018, </w:t>
      </w:r>
      <w:r w:rsidR="00937A50" w:rsidRPr="00937A50">
        <w:rPr>
          <w:b/>
        </w:rPr>
        <w:t>sottoscritto il 21/5/2018</w:t>
      </w:r>
      <w:r w:rsidR="00937A50">
        <w:rPr>
          <w:b/>
        </w:rPr>
        <w:t xml:space="preserve">, </w:t>
      </w:r>
      <w:r w:rsidR="00937A50" w:rsidRPr="00937A50">
        <w:rPr>
          <w:b/>
        </w:rPr>
        <w:t xml:space="preserve">al </w:t>
      </w:r>
      <w:r w:rsidRPr="00937A50">
        <w:rPr>
          <w:b/>
        </w:rPr>
        <w:t>D.lgs.</w:t>
      </w:r>
      <w:r w:rsidR="008F7672" w:rsidRPr="00937A50">
        <w:rPr>
          <w:b/>
        </w:rPr>
        <w:t xml:space="preserve"> 116/2016 e al D.lgs.</w:t>
      </w:r>
      <w:r w:rsidR="00937A50">
        <w:rPr>
          <w:b/>
        </w:rPr>
        <w:t xml:space="preserve"> </w:t>
      </w:r>
      <w:r w:rsidR="00BB2BEE" w:rsidRPr="00937A50">
        <w:rPr>
          <w:b/>
        </w:rPr>
        <w:t>75/2017)</w:t>
      </w:r>
    </w:p>
    <w:p w:rsidR="008F7672" w:rsidRDefault="008F7672" w:rsidP="00937A50">
      <w:pPr>
        <w:suppressAutoHyphens w:val="0"/>
        <w:jc w:val="both"/>
        <w:rPr>
          <w:sz w:val="22"/>
          <w:szCs w:val="22"/>
          <w:lang w:eastAsia="it-IT"/>
        </w:rPr>
      </w:pPr>
    </w:p>
    <w:p w:rsidR="00937A50" w:rsidRDefault="00937A50" w:rsidP="00BB2BEE">
      <w:pPr>
        <w:suppressAutoHyphens w:val="0"/>
        <w:jc w:val="both"/>
        <w:rPr>
          <w:sz w:val="22"/>
          <w:szCs w:val="22"/>
          <w:lang w:eastAsia="it-IT"/>
        </w:rPr>
      </w:pPr>
      <w:r>
        <w:rPr>
          <w:sz w:val="22"/>
          <w:szCs w:val="22"/>
          <w:lang w:eastAsia="it-IT"/>
        </w:rPr>
        <w:t xml:space="preserve">In data 21/5/2018 è stato sottoscritto il CCNL del Comparto Funzioni Locali per il periodo 2016-2018 che all’art. 59 prevede il </w:t>
      </w:r>
      <w:r w:rsidR="00B55C79">
        <w:rPr>
          <w:sz w:val="22"/>
          <w:szCs w:val="22"/>
          <w:lang w:eastAsia="it-IT"/>
        </w:rPr>
        <w:t>C</w:t>
      </w:r>
      <w:r>
        <w:rPr>
          <w:sz w:val="22"/>
          <w:szCs w:val="22"/>
          <w:lang w:eastAsia="it-IT"/>
        </w:rPr>
        <w:t>odice disciplinare</w:t>
      </w:r>
      <w:r w:rsidR="00B55C79">
        <w:rPr>
          <w:sz w:val="22"/>
          <w:szCs w:val="22"/>
          <w:lang w:eastAsia="it-IT"/>
        </w:rPr>
        <w:t xml:space="preserve">, la cui applicazione decorre dal quindicesimo giorno successivo alla sua pubblicazione sul sito istituzionale.  </w:t>
      </w:r>
    </w:p>
    <w:p w:rsidR="008F7672" w:rsidRDefault="008F7672" w:rsidP="00BB2BEE">
      <w:pPr>
        <w:suppressAutoHyphens w:val="0"/>
        <w:jc w:val="both"/>
        <w:rPr>
          <w:sz w:val="22"/>
          <w:szCs w:val="22"/>
          <w:lang w:eastAsia="it-IT"/>
        </w:rPr>
      </w:pPr>
      <w:r>
        <w:rPr>
          <w:sz w:val="22"/>
          <w:szCs w:val="22"/>
          <w:lang w:eastAsia="it-IT"/>
        </w:rPr>
        <w:t xml:space="preserve">Il D.lgs. 166/2016 (in vigore dal 13/07/2016) </w:t>
      </w:r>
      <w:r w:rsidRPr="008F7672">
        <w:rPr>
          <w:bCs/>
          <w:i/>
          <w:color w:val="333333"/>
        </w:rPr>
        <w:t>"Modifiche all'articolo 55-quater del decreto legislativo 30 marzo 2001, n. 165, ai sensi dell'articolo 17, comma 1, lettera s), della legge 7 agosto 2015, n. 124, in materia di licenziamento disciplinare"</w:t>
      </w:r>
      <w:r>
        <w:rPr>
          <w:bCs/>
          <w:i/>
          <w:color w:val="333333"/>
        </w:rPr>
        <w:t xml:space="preserve">, </w:t>
      </w:r>
      <w:r>
        <w:rPr>
          <w:bCs/>
          <w:color w:val="333333"/>
        </w:rPr>
        <w:t xml:space="preserve">modificando l’art. 55-quater ha </w:t>
      </w:r>
      <w:r w:rsidR="00D2678B">
        <w:rPr>
          <w:bCs/>
          <w:color w:val="333333"/>
        </w:rPr>
        <w:t xml:space="preserve">introdotto </w:t>
      </w:r>
      <w:r w:rsidR="00D2678B" w:rsidRPr="008F7672">
        <w:rPr>
          <w:sz w:val="22"/>
          <w:szCs w:val="22"/>
          <w:lang w:eastAsia="it-IT"/>
        </w:rPr>
        <w:t>un</w:t>
      </w:r>
      <w:r w:rsidR="00D2678B">
        <w:rPr>
          <w:sz w:val="22"/>
          <w:szCs w:val="22"/>
          <w:lang w:eastAsia="it-IT"/>
        </w:rPr>
        <w:t xml:space="preserve"> procedimento disciplinare “speciale” per la fattispecie della </w:t>
      </w:r>
      <w:r w:rsidR="00D2678B" w:rsidRPr="00D2678B">
        <w:rPr>
          <w:i/>
          <w:sz w:val="22"/>
          <w:szCs w:val="22"/>
          <w:lang w:eastAsia="it-IT"/>
        </w:rPr>
        <w:t>“falsa attestazione in servizio”</w:t>
      </w:r>
      <w:r w:rsidR="00D2678B">
        <w:rPr>
          <w:i/>
          <w:sz w:val="22"/>
          <w:szCs w:val="22"/>
          <w:lang w:eastAsia="it-IT"/>
        </w:rPr>
        <w:t>.</w:t>
      </w:r>
    </w:p>
    <w:p w:rsidR="00BB2BEE" w:rsidRPr="00B96B2D" w:rsidRDefault="00BB2BEE" w:rsidP="00BB2BEE">
      <w:pPr>
        <w:suppressAutoHyphens w:val="0"/>
        <w:jc w:val="both"/>
        <w:rPr>
          <w:i/>
          <w:sz w:val="22"/>
          <w:szCs w:val="22"/>
          <w:lang w:eastAsia="it-IT"/>
        </w:rPr>
      </w:pPr>
      <w:r w:rsidRPr="00B96B2D">
        <w:rPr>
          <w:sz w:val="22"/>
          <w:szCs w:val="22"/>
          <w:lang w:eastAsia="it-IT"/>
        </w:rPr>
        <w:t xml:space="preserve">Il D.lgs. n. 75/2017 </w:t>
      </w:r>
      <w:r w:rsidRPr="00B96B2D">
        <w:rPr>
          <w:i/>
          <w:sz w:val="22"/>
          <w:szCs w:val="22"/>
          <w:lang w:eastAsia="it-IT"/>
        </w:rPr>
        <w:t>“ Modifiche e integrazioni al decreto legislativo 30 marzo 2001, n. 165, ai sensi degli articoli 16, commi 1, lettera a), e 2, lettere b), c), d) ed e) e 17, comma 1, lettere a), c), e), f), g), h), l) m), n), o), q), r), s) e z), della legge 7 agosto 2015, n. 124, in materia di riorganizzazione delle amministrazioni pubbliche</w:t>
      </w:r>
      <w:r w:rsidRPr="00B96B2D">
        <w:rPr>
          <w:i/>
          <w:sz w:val="22"/>
          <w:szCs w:val="22"/>
          <w:shd w:val="clear" w:color="auto" w:fill="F9F8F4"/>
          <w:lang w:eastAsia="it-IT"/>
        </w:rPr>
        <w:t>”,</w:t>
      </w:r>
      <w:r w:rsidRPr="00B96B2D">
        <w:rPr>
          <w:sz w:val="22"/>
          <w:szCs w:val="22"/>
          <w:lang w:eastAsia="it-IT"/>
        </w:rPr>
        <w:t xml:space="preserve"> </w:t>
      </w:r>
      <w:r w:rsidR="00F67D20" w:rsidRPr="00B96B2D">
        <w:rPr>
          <w:sz w:val="22"/>
          <w:szCs w:val="22"/>
          <w:lang w:eastAsia="it-IT"/>
        </w:rPr>
        <w:t xml:space="preserve">in vigore dal 22/06/2017, </w:t>
      </w:r>
      <w:r w:rsidRPr="00B96B2D">
        <w:rPr>
          <w:sz w:val="22"/>
          <w:szCs w:val="22"/>
          <w:lang w:eastAsia="it-IT"/>
        </w:rPr>
        <w:t>ha apportato importanti innovazioni in tema di infrazioni, sanzioni disciplinari, procedimento disciplinare e rapporti con il procedimento penale, modificando</w:t>
      </w:r>
      <w:r w:rsidR="00FD694D">
        <w:rPr>
          <w:sz w:val="22"/>
          <w:szCs w:val="22"/>
          <w:lang w:eastAsia="it-IT"/>
        </w:rPr>
        <w:t xml:space="preserve"> ed integrando</w:t>
      </w:r>
      <w:r w:rsidRPr="00B96B2D">
        <w:rPr>
          <w:sz w:val="22"/>
          <w:szCs w:val="22"/>
          <w:lang w:eastAsia="it-IT"/>
        </w:rPr>
        <w:t xml:space="preserve"> gli articoli 55, 55-bis, 55-ter, 55-quater, 55-quinques, 55-sexies, 55-septies, 55-octies del D.lgs. 165/2001 “</w:t>
      </w:r>
      <w:r w:rsidRPr="00B96B2D">
        <w:rPr>
          <w:i/>
          <w:sz w:val="22"/>
          <w:szCs w:val="22"/>
          <w:lang w:eastAsia="it-IT"/>
        </w:rPr>
        <w:t xml:space="preserve">Norme generali sull’ordinamento del lavoro alle dipendenze delle amministrazioni pubbliche”. </w:t>
      </w:r>
    </w:p>
    <w:p w:rsidR="00BB2BEE" w:rsidRPr="00B96B2D" w:rsidRDefault="00F67D20" w:rsidP="00BB2BEE">
      <w:pPr>
        <w:suppressAutoHyphens w:val="0"/>
        <w:jc w:val="both"/>
        <w:rPr>
          <w:sz w:val="22"/>
          <w:szCs w:val="22"/>
          <w:lang w:eastAsia="it-IT"/>
        </w:rPr>
      </w:pPr>
      <w:r w:rsidRPr="00B96B2D">
        <w:rPr>
          <w:sz w:val="22"/>
          <w:szCs w:val="22"/>
          <w:lang w:eastAsia="it-IT"/>
        </w:rPr>
        <w:t>Ai sensi dell’art. 55, comma 1, del D.lgs. 165/2001 l</w:t>
      </w:r>
      <w:r w:rsidR="00BB2BEE" w:rsidRPr="00B96B2D">
        <w:rPr>
          <w:sz w:val="22"/>
          <w:szCs w:val="22"/>
          <w:lang w:eastAsia="it-IT"/>
        </w:rPr>
        <w:t>e disposizioni disciplinari costituiscono norme imperative, ai sensi degli artt. 1339 e 1441 del codice civile, e, pertanto, integrano e modificano le fattispecie disciplinari previste dai CCNL, comportando l’inapplicabilità di quelle incompat</w:t>
      </w:r>
      <w:r w:rsidRPr="00B96B2D">
        <w:rPr>
          <w:sz w:val="22"/>
          <w:szCs w:val="22"/>
          <w:lang w:eastAsia="it-IT"/>
        </w:rPr>
        <w:t>ibili con quanto disposto dalla norma di legge.</w:t>
      </w:r>
      <w:r w:rsidR="00BB2BEE" w:rsidRPr="00B96B2D">
        <w:rPr>
          <w:sz w:val="22"/>
          <w:szCs w:val="22"/>
          <w:lang w:eastAsia="it-IT"/>
        </w:rPr>
        <w:t xml:space="preserve"> </w:t>
      </w:r>
    </w:p>
    <w:p w:rsidR="00BB2BEE" w:rsidRPr="00B96B2D" w:rsidRDefault="00BB2BEE" w:rsidP="00BB2BEE">
      <w:pPr>
        <w:suppressAutoHyphens w:val="0"/>
        <w:jc w:val="both"/>
        <w:rPr>
          <w:sz w:val="22"/>
          <w:szCs w:val="22"/>
          <w:lang w:eastAsia="it-IT"/>
        </w:rPr>
      </w:pPr>
      <w:r w:rsidRPr="00B96B2D">
        <w:rPr>
          <w:sz w:val="22"/>
          <w:szCs w:val="22"/>
          <w:lang w:eastAsia="it-IT"/>
        </w:rPr>
        <w:t xml:space="preserve">Ai sensi dell’art. 55, comma 2, del D.lgs. 165/2001 la pubblicazione sul sito istituzionale dell'amministrazione del presente codice disciplinare equivale a tutti gli effetti alla sua affissione all'ingresso della sede di lavoro. </w:t>
      </w:r>
    </w:p>
    <w:p w:rsidR="00BB2BEE" w:rsidRPr="00B96B2D" w:rsidRDefault="00BB2BEE" w:rsidP="00BB2BEE">
      <w:pPr>
        <w:suppressAutoHyphens w:val="0"/>
        <w:jc w:val="both"/>
        <w:rPr>
          <w:sz w:val="22"/>
          <w:szCs w:val="22"/>
          <w:lang w:eastAsia="it-IT"/>
        </w:rPr>
      </w:pPr>
      <w:r w:rsidRPr="00B96B2D">
        <w:rPr>
          <w:sz w:val="22"/>
          <w:szCs w:val="22"/>
          <w:lang w:eastAsia="it-IT"/>
        </w:rPr>
        <w:t>Di seguito si riporta l’attuale quadro normativo di riferimento.</w:t>
      </w:r>
    </w:p>
    <w:p w:rsidR="00BB2BEE" w:rsidRPr="00B96B2D" w:rsidRDefault="00BB2BEE" w:rsidP="00BB2BEE">
      <w:pPr>
        <w:ind w:right="-262"/>
        <w:rPr>
          <w:sz w:val="22"/>
          <w:szCs w:val="22"/>
        </w:rPr>
      </w:pPr>
    </w:p>
    <w:p w:rsidR="00B55C79" w:rsidRDefault="00B55C79" w:rsidP="00BB2BEE">
      <w:pPr>
        <w:ind w:right="-262"/>
        <w:rPr>
          <w:b/>
          <w:sz w:val="22"/>
          <w:szCs w:val="22"/>
        </w:rPr>
      </w:pPr>
    </w:p>
    <w:p w:rsidR="00BB2BEE" w:rsidRPr="00B96B2D" w:rsidRDefault="00BB2BEE" w:rsidP="00BB2BEE">
      <w:pPr>
        <w:ind w:right="-262"/>
        <w:rPr>
          <w:b/>
          <w:sz w:val="22"/>
          <w:szCs w:val="22"/>
        </w:rPr>
      </w:pPr>
      <w:r w:rsidRPr="00B96B2D">
        <w:rPr>
          <w:b/>
          <w:sz w:val="22"/>
          <w:szCs w:val="22"/>
        </w:rPr>
        <w:t xml:space="preserve">PARTE </w:t>
      </w:r>
      <w:r w:rsidR="00F67D20" w:rsidRPr="00B96B2D">
        <w:rPr>
          <w:b/>
          <w:sz w:val="22"/>
          <w:szCs w:val="22"/>
        </w:rPr>
        <w:t xml:space="preserve">I - </w:t>
      </w:r>
      <w:r w:rsidRPr="00B96B2D">
        <w:rPr>
          <w:b/>
          <w:sz w:val="22"/>
          <w:szCs w:val="22"/>
        </w:rPr>
        <w:t>NORME DISCIPLINARI PREVISTE DA</w:t>
      </w:r>
      <w:r w:rsidR="00883D26">
        <w:rPr>
          <w:b/>
          <w:sz w:val="22"/>
          <w:szCs w:val="22"/>
        </w:rPr>
        <w:t xml:space="preserve">L </w:t>
      </w:r>
      <w:r w:rsidRPr="00B96B2D">
        <w:rPr>
          <w:b/>
          <w:sz w:val="22"/>
          <w:szCs w:val="22"/>
        </w:rPr>
        <w:t>CCNL</w:t>
      </w:r>
      <w:r w:rsidR="00883D26">
        <w:rPr>
          <w:b/>
          <w:sz w:val="22"/>
          <w:szCs w:val="22"/>
        </w:rPr>
        <w:t xml:space="preserve"> 21/5/2018</w:t>
      </w:r>
    </w:p>
    <w:p w:rsidR="00BB2BEE" w:rsidRPr="00B96B2D" w:rsidRDefault="00BB2BEE" w:rsidP="00BB2BEE">
      <w:pPr>
        <w:ind w:right="-262"/>
        <w:rPr>
          <w:sz w:val="22"/>
          <w:szCs w:val="22"/>
        </w:rPr>
      </w:pPr>
    </w:p>
    <w:p w:rsidR="00883D26" w:rsidRPr="00D14CC7" w:rsidRDefault="00883D26" w:rsidP="00883D26">
      <w:pPr>
        <w:pStyle w:val="Titolo4"/>
        <w:ind w:right="5"/>
        <w:rPr>
          <w:color w:val="auto"/>
          <w:sz w:val="22"/>
        </w:rPr>
      </w:pPr>
      <w:r w:rsidRPr="00D14CC7">
        <w:rPr>
          <w:color w:val="auto"/>
          <w:sz w:val="22"/>
        </w:rPr>
        <w:t xml:space="preserve">Art. 57 Obblighi del dipendente </w:t>
      </w:r>
    </w:p>
    <w:p w:rsidR="00883D26" w:rsidRPr="00B55C79" w:rsidRDefault="00883D26" w:rsidP="00883D26">
      <w:pPr>
        <w:numPr>
          <w:ilvl w:val="0"/>
          <w:numId w:val="2"/>
        </w:numPr>
        <w:tabs>
          <w:tab w:val="left" w:pos="284"/>
        </w:tabs>
        <w:suppressAutoHyphens w:val="0"/>
        <w:spacing w:after="106" w:line="248" w:lineRule="auto"/>
        <w:ind w:hanging="8"/>
        <w:jc w:val="both"/>
        <w:rPr>
          <w:sz w:val="22"/>
          <w:szCs w:val="22"/>
        </w:rPr>
      </w:pPr>
      <w:r w:rsidRPr="00B55C79">
        <w:rPr>
          <w:sz w:val="22"/>
          <w:szCs w:val="22"/>
        </w:rPr>
        <w:t xml:space="preserve">Il dipendente conforma la sua condotta al dovere costituzionale di servire la Repubblica con impegno e responsabilità e di rispettare i principi di buon andamento e imparzialità dell'attività amministrativa, anteponendo il rispetto della legge e l'interesse pubblico agli </w:t>
      </w:r>
      <w:bookmarkStart w:id="0" w:name="_GoBack"/>
      <w:bookmarkEnd w:id="0"/>
      <w:r w:rsidRPr="00B55C79">
        <w:rPr>
          <w:sz w:val="22"/>
          <w:szCs w:val="22"/>
        </w:rPr>
        <w:t xml:space="preserve">interessi privati propri e altrui. Il dipendente adegua altresì il proprio comportamento ai principi riguardanti il rapporto di lavoro, contenuti nel codice di comportamento di cui all’art. 54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e nel codice di comportamento di amministrazione adottato da ciascun ente. </w:t>
      </w:r>
    </w:p>
    <w:p w:rsidR="00883D26" w:rsidRPr="00B55C79" w:rsidRDefault="00883D26" w:rsidP="00883D26">
      <w:pPr>
        <w:numPr>
          <w:ilvl w:val="0"/>
          <w:numId w:val="2"/>
        </w:numPr>
        <w:tabs>
          <w:tab w:val="left" w:pos="284"/>
        </w:tabs>
        <w:suppressAutoHyphens w:val="0"/>
        <w:spacing w:after="106" w:line="248" w:lineRule="auto"/>
        <w:ind w:hanging="8"/>
        <w:jc w:val="both"/>
        <w:rPr>
          <w:sz w:val="22"/>
          <w:szCs w:val="22"/>
        </w:rPr>
      </w:pPr>
      <w:r w:rsidRPr="00B55C79">
        <w:rPr>
          <w:sz w:val="22"/>
          <w:szCs w:val="22"/>
        </w:rPr>
        <w:t xml:space="preserve">Il dipendente si comporta in modo tale da favorire l'instaurazione di rapporti di fiducia e collaborazione tra l'ente e i cittadini. </w:t>
      </w:r>
    </w:p>
    <w:p w:rsidR="00883D26" w:rsidRPr="00B55C79" w:rsidRDefault="00883D26" w:rsidP="00883D26">
      <w:pPr>
        <w:numPr>
          <w:ilvl w:val="0"/>
          <w:numId w:val="2"/>
        </w:numPr>
        <w:tabs>
          <w:tab w:val="left" w:pos="284"/>
        </w:tabs>
        <w:suppressAutoHyphens w:val="0"/>
        <w:spacing w:after="106" w:line="248" w:lineRule="auto"/>
        <w:ind w:hanging="8"/>
        <w:jc w:val="both"/>
        <w:rPr>
          <w:sz w:val="22"/>
          <w:szCs w:val="22"/>
        </w:rPr>
      </w:pPr>
      <w:r w:rsidRPr="00B55C79">
        <w:rPr>
          <w:sz w:val="22"/>
          <w:szCs w:val="22"/>
        </w:rPr>
        <w:t xml:space="preserve">In tale specifico contesto, tenuto conto dell'esigenza di garantire la migliore qualità del servizio, il dipendente deve in particolare: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collaborare con diligenza, osservando le norme del contratto collettivo nazionale, le disposizioni per l'esecuzione e la disciplina del lavoro impartite dall'ente anche in relazione alle norme vigenti in materia di sicurezza e di ambiente di lavoro;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rispettare il segreto d'ufficio nei casi e nei modi previsti dalle norme dell’ordinamento ai sensi dell'art. 24 della legge n. 241/1990; </w:t>
      </w:r>
    </w:p>
    <w:p w:rsidR="00883D26" w:rsidRPr="00B55C79" w:rsidRDefault="00883D26" w:rsidP="00883D26">
      <w:pPr>
        <w:numPr>
          <w:ilvl w:val="0"/>
          <w:numId w:val="3"/>
        </w:numPr>
        <w:tabs>
          <w:tab w:val="left" w:pos="142"/>
          <w:tab w:val="left" w:pos="284"/>
        </w:tabs>
        <w:suppressAutoHyphens w:val="0"/>
        <w:spacing w:after="106" w:line="248" w:lineRule="auto"/>
        <w:ind w:left="-4" w:firstLine="4"/>
        <w:jc w:val="both"/>
        <w:rPr>
          <w:sz w:val="22"/>
          <w:szCs w:val="22"/>
        </w:rPr>
      </w:pPr>
      <w:r w:rsidRPr="00B55C79">
        <w:rPr>
          <w:sz w:val="22"/>
          <w:szCs w:val="22"/>
        </w:rPr>
        <w:t xml:space="preserve">non utilizzare a fini privati le informazioni di cui disponga per ragioni d'ufficio; </w:t>
      </w:r>
    </w:p>
    <w:p w:rsidR="00883D26" w:rsidRPr="00B55C79" w:rsidRDefault="00883D26" w:rsidP="00883D26">
      <w:pPr>
        <w:numPr>
          <w:ilvl w:val="0"/>
          <w:numId w:val="3"/>
        </w:numPr>
        <w:tabs>
          <w:tab w:val="left" w:pos="142"/>
          <w:tab w:val="left" w:pos="284"/>
        </w:tabs>
        <w:suppressAutoHyphens w:val="0"/>
        <w:spacing w:after="106" w:line="248" w:lineRule="auto"/>
        <w:ind w:left="-4" w:firstLine="4"/>
        <w:jc w:val="both"/>
        <w:rPr>
          <w:sz w:val="22"/>
          <w:szCs w:val="22"/>
        </w:rPr>
      </w:pPr>
      <w:r w:rsidRPr="00B55C79">
        <w:rPr>
          <w:sz w:val="22"/>
          <w:szCs w:val="22"/>
        </w:rPr>
        <w:t xml:space="preserve">nei rapporti con il cittadino, fornire tutte le informazioni cui lo stesso abbia titolo, nel rispetto delle disposizioni in materia di trasparenza e di accesso all'attività amministrativa previste dalla legge n. 241/1990, dai regolamenti attuativi della stessa vigenti nell'amministrazione e dal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33/2013 in materia di accesso civico, nonché osservare le disposizioni della stessa amministrazione in ordine al D.P.R. n. 445/2000 in tema di autocertificazione;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rispettare l'orario di lavoro, adempiere alle formalità previste per la rilevazione delle presenze e non assentarsi dal luogo di lavoro senza l'autorizzazione del dirigente;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durante l'orario di lavoro, mantenere nei rapporti interpersonali e con gli utenti, condotta adeguata ai principi di correttezza ed astenersi da comportamenti lesivi della dignità della persona;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non attendere ad occupazioni estranee al servizio e ad attività che ritardino il recupero psico-fisico nel periodo di malattia od infortunio;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eseguire le disposizioni inerenti l'espletamento delle proprie funzioni o mansioni che gli siano impartite dai superiori; se ritiene che l'ordine sia palesemente illegittimo, il dipendente deve farne rimostranza a chi lo ha impartito, dichiarandone le ragioni; se l'ordine è rinnovato per iscritto ha il dovere di darvi esecuzione; il dipendente non deve, comunque, eseguire l'ordine quando l'atto sia vietato dalla legge penale o costituisca illecito amministrativo;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vigilare sul corretto espletamento dell'attività del personale </w:t>
      </w:r>
      <w:proofErr w:type="spellStart"/>
      <w:r w:rsidRPr="00B55C79">
        <w:rPr>
          <w:sz w:val="22"/>
          <w:szCs w:val="22"/>
        </w:rPr>
        <w:t>sottordinato</w:t>
      </w:r>
      <w:proofErr w:type="spellEnd"/>
      <w:r w:rsidRPr="00B55C79">
        <w:rPr>
          <w:sz w:val="22"/>
          <w:szCs w:val="22"/>
        </w:rPr>
        <w:t xml:space="preserve"> ove tale compito rientri nelle proprie responsabilità;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avere cura dei locali, mobili, oggetti, macchinari, attrezzi, strumenti ed automezzi a lui affidati;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non valersi di quanto è di proprietà dell'amministrazione per ragioni che non siano di servizio; </w:t>
      </w:r>
    </w:p>
    <w:p w:rsidR="00883D26" w:rsidRPr="00B55C79" w:rsidRDefault="00883D26" w:rsidP="00883D26">
      <w:pPr>
        <w:numPr>
          <w:ilvl w:val="0"/>
          <w:numId w:val="3"/>
        </w:numPr>
        <w:tabs>
          <w:tab w:val="left" w:pos="284"/>
        </w:tabs>
        <w:suppressAutoHyphens w:val="0"/>
        <w:spacing w:line="248" w:lineRule="auto"/>
        <w:ind w:left="-4" w:firstLine="4"/>
        <w:jc w:val="both"/>
        <w:rPr>
          <w:sz w:val="22"/>
          <w:szCs w:val="22"/>
        </w:rPr>
      </w:pPr>
      <w:r w:rsidRPr="00B55C79">
        <w:rPr>
          <w:sz w:val="22"/>
          <w:szCs w:val="22"/>
        </w:rPr>
        <w:t xml:space="preserve">non chiedere né accettare, a qualsiasi titolo, compensi, regali o altre utilità in connessione con la prestazione lavorativa, salvo i casi di cui all’art. 4, comma 2, del D.P.R. n. 62/2013; </w:t>
      </w:r>
    </w:p>
    <w:p w:rsidR="00883D26" w:rsidRPr="00B55C79" w:rsidRDefault="00883D26" w:rsidP="00883D26">
      <w:pPr>
        <w:numPr>
          <w:ilvl w:val="0"/>
          <w:numId w:val="3"/>
        </w:numPr>
        <w:tabs>
          <w:tab w:val="left" w:pos="426"/>
        </w:tabs>
        <w:suppressAutoHyphens w:val="0"/>
        <w:spacing w:after="106" w:line="248" w:lineRule="auto"/>
        <w:ind w:hanging="288"/>
        <w:jc w:val="both"/>
        <w:rPr>
          <w:sz w:val="22"/>
          <w:szCs w:val="22"/>
        </w:rPr>
      </w:pPr>
      <w:r w:rsidRPr="00B55C79">
        <w:rPr>
          <w:sz w:val="22"/>
          <w:szCs w:val="22"/>
        </w:rPr>
        <w:t xml:space="preserve">osservare scrupolosamente le disposizioni che regolano l'accesso ai locali dell'amministrazione da parte del personale e non introdurre, salvo che non siano debitamente autorizzate, persone estranee all' amministrazione stesso in locali non aperti al pubblico;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comunicare all' amministrazione la propria residenza e, ove non coincidente, la dimora temporanea, nonché ogni successivo mutamento delle stesse;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in caso di malattia, dare tempestivo avviso all'ufficio di appartenenza, salvo comprovato impedimento; </w:t>
      </w:r>
    </w:p>
    <w:p w:rsidR="00883D26" w:rsidRPr="00B55C79" w:rsidRDefault="00883D26" w:rsidP="00883D26">
      <w:pPr>
        <w:numPr>
          <w:ilvl w:val="0"/>
          <w:numId w:val="3"/>
        </w:numPr>
        <w:suppressAutoHyphens w:val="0"/>
        <w:spacing w:after="106" w:line="248" w:lineRule="auto"/>
        <w:ind w:hanging="288"/>
        <w:jc w:val="both"/>
        <w:rPr>
          <w:sz w:val="22"/>
          <w:szCs w:val="22"/>
        </w:rPr>
      </w:pPr>
      <w:r w:rsidRPr="00B55C79">
        <w:rPr>
          <w:sz w:val="22"/>
          <w:szCs w:val="22"/>
        </w:rPr>
        <w:t xml:space="preserve">astenersi dal partecipare all'adozione di decisioni o ad attività che possano coinvolgere direttamente o indirettamente interessi finanziari o non finanziari propri, del coniuge, di conviventi, di parenti, di affini entro il secondo grado; </w:t>
      </w:r>
    </w:p>
    <w:p w:rsidR="00883D26" w:rsidRPr="00B55C79" w:rsidRDefault="00883D26" w:rsidP="00883D26">
      <w:pPr>
        <w:numPr>
          <w:ilvl w:val="0"/>
          <w:numId w:val="3"/>
        </w:numPr>
        <w:suppressAutoHyphens w:val="0"/>
        <w:spacing w:after="712" w:line="248" w:lineRule="auto"/>
        <w:ind w:hanging="288"/>
        <w:jc w:val="both"/>
        <w:rPr>
          <w:sz w:val="22"/>
          <w:szCs w:val="22"/>
        </w:rPr>
      </w:pPr>
      <w:r w:rsidRPr="00B55C79">
        <w:rPr>
          <w:sz w:val="22"/>
          <w:szCs w:val="22"/>
        </w:rPr>
        <w:t xml:space="preserve">comunicare all’amministrazione la sussistenza di provvedimenti di rinvio a giudizio in procedimenti penali. </w:t>
      </w:r>
    </w:p>
    <w:p w:rsidR="00883D26" w:rsidRPr="00D14CC7" w:rsidRDefault="00883D26" w:rsidP="00883D26">
      <w:pPr>
        <w:pStyle w:val="Titolo4"/>
        <w:ind w:right="5"/>
        <w:rPr>
          <w:color w:val="auto"/>
          <w:sz w:val="22"/>
        </w:rPr>
      </w:pPr>
      <w:r w:rsidRPr="00D14CC7">
        <w:rPr>
          <w:color w:val="auto"/>
          <w:sz w:val="22"/>
        </w:rPr>
        <w:t xml:space="preserve">Art. 58 Sanzioni disciplinari </w:t>
      </w:r>
    </w:p>
    <w:p w:rsidR="00883D26" w:rsidRPr="00B55C79" w:rsidRDefault="00883D26" w:rsidP="00883D26">
      <w:pPr>
        <w:ind w:left="-4"/>
        <w:rPr>
          <w:sz w:val="22"/>
          <w:szCs w:val="22"/>
        </w:rPr>
      </w:pPr>
      <w:r w:rsidRPr="00B55C79">
        <w:rPr>
          <w:sz w:val="22"/>
          <w:szCs w:val="22"/>
        </w:rPr>
        <w:t xml:space="preserve">1. Le violazioni da parte dei dipendenti, degli obblighi disciplinati all’art. 57 danno luogo, secondo la gravità dell’infrazione, all’applicazione delle seguenti sanzioni disciplinari previo procedimento disciplinare: </w:t>
      </w:r>
    </w:p>
    <w:p w:rsidR="00883D26" w:rsidRPr="00B55C79" w:rsidRDefault="00883D26" w:rsidP="00883D26">
      <w:pPr>
        <w:numPr>
          <w:ilvl w:val="0"/>
          <w:numId w:val="4"/>
        </w:numPr>
        <w:suppressAutoHyphens w:val="0"/>
        <w:spacing w:after="106" w:line="248" w:lineRule="auto"/>
        <w:ind w:hanging="305"/>
        <w:jc w:val="both"/>
        <w:rPr>
          <w:sz w:val="22"/>
          <w:szCs w:val="22"/>
        </w:rPr>
      </w:pPr>
      <w:r w:rsidRPr="00B55C79">
        <w:rPr>
          <w:sz w:val="22"/>
          <w:szCs w:val="22"/>
        </w:rPr>
        <w:t xml:space="preserve">rimprovero verbale, con le modalità di cui al comma 4; </w:t>
      </w:r>
    </w:p>
    <w:p w:rsidR="00883D26" w:rsidRPr="00B55C79" w:rsidRDefault="00883D26" w:rsidP="00883D26">
      <w:pPr>
        <w:numPr>
          <w:ilvl w:val="0"/>
          <w:numId w:val="4"/>
        </w:numPr>
        <w:suppressAutoHyphens w:val="0"/>
        <w:spacing w:after="106" w:line="248" w:lineRule="auto"/>
        <w:ind w:hanging="305"/>
        <w:jc w:val="both"/>
        <w:rPr>
          <w:sz w:val="22"/>
          <w:szCs w:val="22"/>
        </w:rPr>
      </w:pPr>
      <w:r w:rsidRPr="00B55C79">
        <w:rPr>
          <w:sz w:val="22"/>
          <w:szCs w:val="22"/>
        </w:rPr>
        <w:t xml:space="preserve">rimprovero scritto (censura); </w:t>
      </w:r>
    </w:p>
    <w:p w:rsidR="00883D26" w:rsidRPr="00B55C79" w:rsidRDefault="00883D26" w:rsidP="00883D26">
      <w:pPr>
        <w:numPr>
          <w:ilvl w:val="0"/>
          <w:numId w:val="4"/>
        </w:numPr>
        <w:suppressAutoHyphens w:val="0"/>
        <w:spacing w:after="106" w:line="248" w:lineRule="auto"/>
        <w:ind w:hanging="305"/>
        <w:jc w:val="both"/>
        <w:rPr>
          <w:sz w:val="22"/>
          <w:szCs w:val="22"/>
        </w:rPr>
      </w:pPr>
      <w:r w:rsidRPr="00B55C79">
        <w:rPr>
          <w:sz w:val="22"/>
          <w:szCs w:val="22"/>
        </w:rPr>
        <w:t xml:space="preserve">multa di importo variabile fino ad un massimo di quattro ore di retribuzione; </w:t>
      </w:r>
    </w:p>
    <w:p w:rsidR="00883D26" w:rsidRPr="00B55C79" w:rsidRDefault="00883D26" w:rsidP="00883D26">
      <w:pPr>
        <w:numPr>
          <w:ilvl w:val="0"/>
          <w:numId w:val="4"/>
        </w:numPr>
        <w:suppressAutoHyphens w:val="0"/>
        <w:spacing w:after="106" w:line="248" w:lineRule="auto"/>
        <w:ind w:hanging="305"/>
        <w:jc w:val="both"/>
        <w:rPr>
          <w:sz w:val="22"/>
          <w:szCs w:val="22"/>
        </w:rPr>
      </w:pPr>
      <w:r w:rsidRPr="00B55C79">
        <w:rPr>
          <w:sz w:val="22"/>
          <w:szCs w:val="22"/>
        </w:rPr>
        <w:t xml:space="preserve">sospensione dal servizio con privazione della retribuzione fino a dieci giorni; </w:t>
      </w:r>
    </w:p>
    <w:p w:rsidR="00883D26" w:rsidRPr="00B55C79" w:rsidRDefault="00883D26" w:rsidP="00883D26">
      <w:pPr>
        <w:numPr>
          <w:ilvl w:val="0"/>
          <w:numId w:val="4"/>
        </w:numPr>
        <w:suppressAutoHyphens w:val="0"/>
        <w:spacing w:after="106" w:line="248" w:lineRule="auto"/>
        <w:ind w:hanging="305"/>
        <w:jc w:val="both"/>
        <w:rPr>
          <w:sz w:val="22"/>
          <w:szCs w:val="22"/>
        </w:rPr>
      </w:pPr>
      <w:r w:rsidRPr="00B55C79">
        <w:rPr>
          <w:sz w:val="22"/>
          <w:szCs w:val="22"/>
        </w:rPr>
        <w:t xml:space="preserve">sospensione dal servizio con privazione della retribuzione da 11 giorni fino ad un massimo di sei mesi; </w:t>
      </w:r>
    </w:p>
    <w:p w:rsidR="00883D26" w:rsidRPr="00B55C79" w:rsidRDefault="00883D26" w:rsidP="00883D26">
      <w:pPr>
        <w:numPr>
          <w:ilvl w:val="0"/>
          <w:numId w:val="4"/>
        </w:numPr>
        <w:suppressAutoHyphens w:val="0"/>
        <w:spacing w:after="106" w:line="248" w:lineRule="auto"/>
        <w:ind w:hanging="305"/>
        <w:jc w:val="both"/>
        <w:rPr>
          <w:sz w:val="22"/>
          <w:szCs w:val="22"/>
        </w:rPr>
      </w:pPr>
      <w:r w:rsidRPr="00B55C79">
        <w:rPr>
          <w:sz w:val="22"/>
          <w:szCs w:val="22"/>
        </w:rPr>
        <w:t xml:space="preserve">licenziamento con preavviso; </w:t>
      </w:r>
    </w:p>
    <w:p w:rsidR="00883D26" w:rsidRPr="00B55C79" w:rsidRDefault="00883D26" w:rsidP="00883D26">
      <w:pPr>
        <w:numPr>
          <w:ilvl w:val="0"/>
          <w:numId w:val="4"/>
        </w:numPr>
        <w:suppressAutoHyphens w:val="0"/>
        <w:spacing w:after="106" w:line="248" w:lineRule="auto"/>
        <w:ind w:hanging="305"/>
        <w:jc w:val="both"/>
        <w:rPr>
          <w:sz w:val="22"/>
          <w:szCs w:val="22"/>
        </w:rPr>
      </w:pPr>
      <w:r w:rsidRPr="00B55C79">
        <w:rPr>
          <w:sz w:val="22"/>
          <w:szCs w:val="22"/>
        </w:rPr>
        <w:t xml:space="preserve">licenziamento senza preavviso. </w:t>
      </w:r>
    </w:p>
    <w:p w:rsidR="00883D26" w:rsidRPr="00B55C79" w:rsidRDefault="00883D26" w:rsidP="00883D26">
      <w:pPr>
        <w:ind w:left="-4"/>
        <w:rPr>
          <w:sz w:val="22"/>
          <w:szCs w:val="22"/>
        </w:rPr>
      </w:pPr>
      <w:r w:rsidRPr="00B55C79">
        <w:rPr>
          <w:sz w:val="22"/>
          <w:szCs w:val="22"/>
        </w:rPr>
        <w:t xml:space="preserve">2. Sono altresì previste, dal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le seguenti sanzioni disciplinari: </w:t>
      </w:r>
    </w:p>
    <w:p w:rsidR="00883D26" w:rsidRPr="00B55C79" w:rsidRDefault="00883D26" w:rsidP="00883D26">
      <w:pPr>
        <w:numPr>
          <w:ilvl w:val="0"/>
          <w:numId w:val="5"/>
        </w:numPr>
        <w:suppressAutoHyphens w:val="0"/>
        <w:spacing w:after="106" w:line="248" w:lineRule="auto"/>
        <w:ind w:hanging="8"/>
        <w:jc w:val="both"/>
        <w:rPr>
          <w:sz w:val="22"/>
          <w:szCs w:val="22"/>
        </w:rPr>
      </w:pPr>
      <w:r w:rsidRPr="00B55C79">
        <w:rPr>
          <w:sz w:val="22"/>
          <w:szCs w:val="22"/>
        </w:rPr>
        <w:t xml:space="preserve">sospensione dal servizio con privazione della retribuzione fino ad un massimo di quindici giorni, ai sensi dell’art.55-bis, comma 7; </w:t>
      </w:r>
    </w:p>
    <w:p w:rsidR="00883D26" w:rsidRPr="00B55C79" w:rsidRDefault="00883D26" w:rsidP="00883D26">
      <w:pPr>
        <w:numPr>
          <w:ilvl w:val="0"/>
          <w:numId w:val="5"/>
        </w:numPr>
        <w:suppressAutoHyphens w:val="0"/>
        <w:spacing w:after="106" w:line="248" w:lineRule="auto"/>
        <w:ind w:hanging="8"/>
        <w:jc w:val="both"/>
        <w:rPr>
          <w:sz w:val="22"/>
          <w:szCs w:val="22"/>
        </w:rPr>
      </w:pPr>
      <w:r w:rsidRPr="00B55C79">
        <w:rPr>
          <w:sz w:val="22"/>
          <w:szCs w:val="22"/>
        </w:rPr>
        <w:t xml:space="preserve">sospensione dal servizio con privazione della retribuzione da un minimo di tre giorni fino ad un massimo di tre mesi, ai sensi dell’art.55-sexies, comma 1; </w:t>
      </w:r>
    </w:p>
    <w:p w:rsidR="00883D26" w:rsidRPr="00B55C79" w:rsidRDefault="00883D26" w:rsidP="00883D26">
      <w:pPr>
        <w:numPr>
          <w:ilvl w:val="0"/>
          <w:numId w:val="5"/>
        </w:numPr>
        <w:suppressAutoHyphens w:val="0"/>
        <w:spacing w:after="106" w:line="248" w:lineRule="auto"/>
        <w:ind w:hanging="8"/>
        <w:jc w:val="both"/>
        <w:rPr>
          <w:sz w:val="22"/>
          <w:szCs w:val="22"/>
        </w:rPr>
      </w:pPr>
      <w:r w:rsidRPr="00B55C79">
        <w:rPr>
          <w:sz w:val="22"/>
          <w:szCs w:val="22"/>
        </w:rPr>
        <w:t xml:space="preserve">sospensione dal servizio con privazione della retribuzione fino ad un massimo di tre mesi, ai sensi dell’art.55-sexies, comma 3, anche con riferimento alla previsione di cui all’art. 55-septies, comma 6. </w:t>
      </w:r>
    </w:p>
    <w:p w:rsidR="00883D26" w:rsidRPr="00B55C79" w:rsidRDefault="00883D26" w:rsidP="00883D26">
      <w:pPr>
        <w:numPr>
          <w:ilvl w:val="0"/>
          <w:numId w:val="6"/>
        </w:numPr>
        <w:suppressAutoHyphens w:val="0"/>
        <w:spacing w:after="106" w:line="248" w:lineRule="auto"/>
        <w:ind w:hanging="8"/>
        <w:jc w:val="both"/>
        <w:rPr>
          <w:sz w:val="22"/>
          <w:szCs w:val="22"/>
        </w:rPr>
      </w:pPr>
      <w:r w:rsidRPr="00B55C79">
        <w:rPr>
          <w:sz w:val="22"/>
          <w:szCs w:val="22"/>
        </w:rPr>
        <w:t xml:space="preserve">Per l’individuazione dell’autorità disciplinare competente per i procedimenti disciplinari dei dipendenti e per le forme e i termini del procedimento disciplinare trovano applicazione le previsioni dell’art. 55-bis del D. </w:t>
      </w:r>
      <w:proofErr w:type="spellStart"/>
      <w:r w:rsidRPr="00B55C79">
        <w:rPr>
          <w:sz w:val="22"/>
          <w:szCs w:val="22"/>
        </w:rPr>
        <w:t>Lgs</w:t>
      </w:r>
      <w:proofErr w:type="spellEnd"/>
      <w:r w:rsidRPr="00B55C79">
        <w:rPr>
          <w:sz w:val="22"/>
          <w:szCs w:val="22"/>
        </w:rPr>
        <w:t xml:space="preserve">. n. 165/2001. </w:t>
      </w:r>
    </w:p>
    <w:p w:rsidR="00883D26" w:rsidRPr="00B55C79" w:rsidRDefault="00883D26" w:rsidP="00883D26">
      <w:pPr>
        <w:numPr>
          <w:ilvl w:val="0"/>
          <w:numId w:val="6"/>
        </w:numPr>
        <w:suppressAutoHyphens w:val="0"/>
        <w:spacing w:after="106" w:line="248" w:lineRule="auto"/>
        <w:ind w:hanging="8"/>
        <w:jc w:val="both"/>
        <w:rPr>
          <w:sz w:val="22"/>
          <w:szCs w:val="22"/>
        </w:rPr>
      </w:pPr>
      <w:r w:rsidRPr="00B55C79">
        <w:rPr>
          <w:sz w:val="22"/>
          <w:szCs w:val="22"/>
        </w:rPr>
        <w:t xml:space="preserve">Il responsabile della struttura presso cui presta servizio il dipendente, previa audizione del dipendente a difesa sui fatti addebitati, procede all’irrogazione della sanzione del rimprovero verbale. L’irrogazione della sanzione deve risultare nel fascicolo personale.  </w:t>
      </w:r>
    </w:p>
    <w:p w:rsidR="00883D26" w:rsidRPr="00B55C79" w:rsidRDefault="00883D26" w:rsidP="00883D26">
      <w:pPr>
        <w:numPr>
          <w:ilvl w:val="0"/>
          <w:numId w:val="6"/>
        </w:numPr>
        <w:suppressAutoHyphens w:val="0"/>
        <w:spacing w:after="106" w:line="248" w:lineRule="auto"/>
        <w:ind w:hanging="8"/>
        <w:jc w:val="both"/>
        <w:rPr>
          <w:sz w:val="22"/>
          <w:szCs w:val="22"/>
        </w:rPr>
      </w:pPr>
      <w:r w:rsidRPr="00B55C79">
        <w:rPr>
          <w:sz w:val="22"/>
          <w:szCs w:val="22"/>
        </w:rPr>
        <w:t xml:space="preserve">Non può tenersi conto, ad alcun effetto, delle sanzioni disciplinari decorsi due anni dalla loro irrogazione. </w:t>
      </w:r>
    </w:p>
    <w:p w:rsidR="00883D26" w:rsidRPr="00B55C79" w:rsidRDefault="00883D26" w:rsidP="00883D26">
      <w:pPr>
        <w:numPr>
          <w:ilvl w:val="0"/>
          <w:numId w:val="6"/>
        </w:numPr>
        <w:suppressAutoHyphens w:val="0"/>
        <w:spacing w:after="106" w:line="248" w:lineRule="auto"/>
        <w:ind w:hanging="8"/>
        <w:jc w:val="both"/>
        <w:rPr>
          <w:sz w:val="22"/>
          <w:szCs w:val="22"/>
        </w:rPr>
      </w:pPr>
      <w:r w:rsidRPr="00B55C79">
        <w:rPr>
          <w:sz w:val="22"/>
          <w:szCs w:val="22"/>
        </w:rPr>
        <w:t xml:space="preserve">I provvedimenti di cui al comma 1 non sollevano il dipendente dalle eventuali responsabilità di altro genere nelle quali egli sia incorso. </w:t>
      </w:r>
    </w:p>
    <w:p w:rsidR="00883D26" w:rsidRPr="00B55C79" w:rsidRDefault="00883D26" w:rsidP="00883D26">
      <w:pPr>
        <w:numPr>
          <w:ilvl w:val="0"/>
          <w:numId w:val="6"/>
        </w:numPr>
        <w:suppressAutoHyphens w:val="0"/>
        <w:spacing w:after="714" w:line="248" w:lineRule="auto"/>
        <w:ind w:hanging="8"/>
        <w:jc w:val="both"/>
        <w:rPr>
          <w:sz w:val="22"/>
          <w:szCs w:val="22"/>
        </w:rPr>
      </w:pPr>
      <w:r w:rsidRPr="00B55C79">
        <w:rPr>
          <w:sz w:val="22"/>
          <w:szCs w:val="22"/>
        </w:rPr>
        <w:t xml:space="preserve">Resta, in ogni caso, fermo quanto previsto dal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116 del 2016 e quanto previsto dall’ art. 55 e seguenti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w:t>
      </w:r>
    </w:p>
    <w:p w:rsidR="00883D26" w:rsidRPr="00D14CC7" w:rsidRDefault="00883D26" w:rsidP="00883D26">
      <w:pPr>
        <w:pStyle w:val="Titolo4"/>
        <w:ind w:right="4"/>
        <w:rPr>
          <w:color w:val="auto"/>
          <w:sz w:val="22"/>
        </w:rPr>
      </w:pPr>
      <w:r w:rsidRPr="00D14CC7">
        <w:rPr>
          <w:color w:val="auto"/>
          <w:sz w:val="22"/>
        </w:rPr>
        <w:t xml:space="preserve">Art. 59 Codice disciplinare </w:t>
      </w:r>
    </w:p>
    <w:p w:rsidR="00883D26" w:rsidRPr="00B55C79" w:rsidRDefault="00883D26" w:rsidP="00883D26">
      <w:pPr>
        <w:ind w:left="-4"/>
        <w:rPr>
          <w:sz w:val="22"/>
          <w:szCs w:val="22"/>
        </w:rPr>
      </w:pPr>
      <w:r w:rsidRPr="00B55C79">
        <w:rPr>
          <w:sz w:val="22"/>
          <w:szCs w:val="22"/>
        </w:rPr>
        <w:t xml:space="preserve">1. Nel rispetto del principio di gradualità e proporzionalità delle sanzioni in relazione alla gravità della mancanza, il tipo e l'entità di ciascuna delle sanzioni sono determinati in relazione ai seguenti criteri generali: </w:t>
      </w:r>
    </w:p>
    <w:p w:rsidR="00883D26" w:rsidRPr="00B55C79" w:rsidRDefault="00883D26" w:rsidP="00883D26">
      <w:pPr>
        <w:numPr>
          <w:ilvl w:val="0"/>
          <w:numId w:val="7"/>
        </w:numPr>
        <w:suppressAutoHyphens w:val="0"/>
        <w:spacing w:after="106" w:line="248" w:lineRule="auto"/>
        <w:ind w:hanging="305"/>
        <w:jc w:val="both"/>
        <w:rPr>
          <w:sz w:val="22"/>
          <w:szCs w:val="22"/>
        </w:rPr>
      </w:pPr>
      <w:r w:rsidRPr="00B55C79">
        <w:rPr>
          <w:sz w:val="22"/>
          <w:szCs w:val="22"/>
        </w:rPr>
        <w:t xml:space="preserve">intenzionalità del comportamento, grado di negligenza, imprudenza o imperizia dimostrate, tenuto conto anche della prevedibilità dell'evento; </w:t>
      </w:r>
    </w:p>
    <w:p w:rsidR="00883D26" w:rsidRPr="00B55C79" w:rsidRDefault="00883D26" w:rsidP="00883D26">
      <w:pPr>
        <w:numPr>
          <w:ilvl w:val="0"/>
          <w:numId w:val="7"/>
        </w:numPr>
        <w:suppressAutoHyphens w:val="0"/>
        <w:spacing w:after="106" w:line="248" w:lineRule="auto"/>
        <w:ind w:hanging="305"/>
        <w:jc w:val="both"/>
        <w:rPr>
          <w:sz w:val="22"/>
          <w:szCs w:val="22"/>
        </w:rPr>
      </w:pPr>
      <w:r w:rsidRPr="00B55C79">
        <w:rPr>
          <w:sz w:val="22"/>
          <w:szCs w:val="22"/>
        </w:rPr>
        <w:t xml:space="preserve">rilevanza degli obblighi violati; </w:t>
      </w:r>
    </w:p>
    <w:p w:rsidR="00883D26" w:rsidRPr="00B55C79" w:rsidRDefault="00883D26" w:rsidP="00883D26">
      <w:pPr>
        <w:numPr>
          <w:ilvl w:val="0"/>
          <w:numId w:val="7"/>
        </w:numPr>
        <w:suppressAutoHyphens w:val="0"/>
        <w:spacing w:after="106" w:line="248" w:lineRule="auto"/>
        <w:ind w:hanging="305"/>
        <w:jc w:val="both"/>
        <w:rPr>
          <w:sz w:val="22"/>
          <w:szCs w:val="22"/>
        </w:rPr>
      </w:pPr>
      <w:r w:rsidRPr="00B55C79">
        <w:rPr>
          <w:sz w:val="22"/>
          <w:szCs w:val="22"/>
        </w:rPr>
        <w:t xml:space="preserve">responsabilità connesse alla posizione di lavoro occupata dal dipendente; </w:t>
      </w:r>
    </w:p>
    <w:p w:rsidR="00883D26" w:rsidRPr="00B55C79" w:rsidRDefault="00883D26" w:rsidP="00883D26">
      <w:pPr>
        <w:numPr>
          <w:ilvl w:val="0"/>
          <w:numId w:val="7"/>
        </w:numPr>
        <w:suppressAutoHyphens w:val="0"/>
        <w:spacing w:after="106" w:line="248" w:lineRule="auto"/>
        <w:ind w:hanging="305"/>
        <w:jc w:val="both"/>
        <w:rPr>
          <w:sz w:val="22"/>
          <w:szCs w:val="22"/>
        </w:rPr>
      </w:pPr>
      <w:r w:rsidRPr="00B55C79">
        <w:rPr>
          <w:sz w:val="22"/>
          <w:szCs w:val="22"/>
        </w:rPr>
        <w:t xml:space="preserve">grado di danno o di pericolo causato all'amministrazione, agli utenti o a terzi ovvero al disservizio determinatosi; </w:t>
      </w:r>
    </w:p>
    <w:p w:rsidR="00883D26" w:rsidRPr="00B55C79" w:rsidRDefault="00883D26" w:rsidP="00883D26">
      <w:pPr>
        <w:numPr>
          <w:ilvl w:val="0"/>
          <w:numId w:val="7"/>
        </w:numPr>
        <w:suppressAutoHyphens w:val="0"/>
        <w:spacing w:after="106" w:line="248" w:lineRule="auto"/>
        <w:ind w:hanging="305"/>
        <w:jc w:val="both"/>
        <w:rPr>
          <w:sz w:val="22"/>
          <w:szCs w:val="22"/>
        </w:rPr>
      </w:pPr>
      <w:r w:rsidRPr="00B55C79">
        <w:rPr>
          <w:sz w:val="22"/>
          <w:szCs w:val="22"/>
        </w:rPr>
        <w:t xml:space="preserve">sussistenza di circostanze aggravanti o attenuanti, con particolare riguardo al comportamento del lavoratore, ai precedenti disciplinari nell'ambito del biennio previsto dalla legge, al comportamento verso gli utenti; </w:t>
      </w:r>
    </w:p>
    <w:p w:rsidR="00883D26" w:rsidRPr="00B55C79" w:rsidRDefault="00883D26" w:rsidP="00883D26">
      <w:pPr>
        <w:numPr>
          <w:ilvl w:val="0"/>
          <w:numId w:val="7"/>
        </w:numPr>
        <w:suppressAutoHyphens w:val="0"/>
        <w:spacing w:after="106" w:line="248" w:lineRule="auto"/>
        <w:ind w:hanging="305"/>
        <w:jc w:val="both"/>
        <w:rPr>
          <w:sz w:val="22"/>
          <w:szCs w:val="22"/>
        </w:rPr>
      </w:pPr>
      <w:r w:rsidRPr="00B55C79">
        <w:rPr>
          <w:sz w:val="22"/>
          <w:szCs w:val="22"/>
        </w:rPr>
        <w:t xml:space="preserve">concorso nella violazione di più lavoratori in accordo tra di loro. </w:t>
      </w:r>
    </w:p>
    <w:p w:rsidR="00883D26" w:rsidRPr="00B55C79" w:rsidRDefault="00883D26" w:rsidP="00883D26">
      <w:pPr>
        <w:ind w:left="-4"/>
        <w:rPr>
          <w:sz w:val="22"/>
          <w:szCs w:val="22"/>
        </w:rPr>
      </w:pPr>
      <w:r w:rsidRPr="00B55C79">
        <w:rPr>
          <w:sz w:val="22"/>
          <w:szCs w:val="22"/>
        </w:rPr>
        <w:t xml:space="preserve">2. Al dipendente responsabile di più mancanze compiute con unica azione od omissione o con più azioni od omissioni tra loro collegate ed accertate con un unico procedimento, è applicabile la sanzione prevista per la mancanza più grave se le suddette infrazioni sono punite con sanzioni di diversa gravità. </w:t>
      </w:r>
    </w:p>
    <w:p w:rsidR="00883D26" w:rsidRPr="00B55C79" w:rsidRDefault="00883D26" w:rsidP="00883D26">
      <w:pPr>
        <w:ind w:left="-4"/>
        <w:rPr>
          <w:sz w:val="22"/>
          <w:szCs w:val="22"/>
        </w:rPr>
      </w:pPr>
      <w:r w:rsidRPr="00B55C79">
        <w:rPr>
          <w:sz w:val="22"/>
          <w:szCs w:val="22"/>
        </w:rPr>
        <w:t xml:space="preserve">3.La sanzione disciplinare dal minimo del rimprovero verbale o scritto al massimo della multa di importo pari a quattro ore di retribuzione si applica, graduando l'entità delle sanzioni in relazione ai criteri di cui al comma 1, per: </w:t>
      </w:r>
    </w:p>
    <w:p w:rsidR="00883D26" w:rsidRPr="00B55C79" w:rsidRDefault="00883D26" w:rsidP="00883D26">
      <w:pPr>
        <w:numPr>
          <w:ilvl w:val="0"/>
          <w:numId w:val="8"/>
        </w:numPr>
        <w:suppressAutoHyphens w:val="0"/>
        <w:spacing w:after="106" w:line="248" w:lineRule="auto"/>
        <w:ind w:hanging="305"/>
        <w:jc w:val="both"/>
        <w:rPr>
          <w:sz w:val="22"/>
          <w:szCs w:val="22"/>
        </w:rPr>
      </w:pPr>
      <w:r w:rsidRPr="00B55C79">
        <w:rPr>
          <w:sz w:val="22"/>
          <w:szCs w:val="22"/>
        </w:rPr>
        <w:t xml:space="preserve">inosservanza delle disposizioni di servizio, anche in tema di assenze per malattia, nonché dell'orario di lavoro, ove non ricorrano le fattispecie considerate nell’art. 55quater, comma 1, </w:t>
      </w:r>
      <w:proofErr w:type="spellStart"/>
      <w:r w:rsidRPr="00B55C79">
        <w:rPr>
          <w:sz w:val="22"/>
          <w:szCs w:val="22"/>
        </w:rPr>
        <w:t>lett</w:t>
      </w:r>
      <w:proofErr w:type="spellEnd"/>
      <w:r w:rsidRPr="00B55C79">
        <w:rPr>
          <w:sz w:val="22"/>
          <w:szCs w:val="22"/>
        </w:rPr>
        <w:t xml:space="preserve">. a) del </w:t>
      </w:r>
      <w:proofErr w:type="spellStart"/>
      <w:r w:rsidRPr="00B55C79">
        <w:rPr>
          <w:sz w:val="22"/>
          <w:szCs w:val="22"/>
        </w:rPr>
        <w:t>d.lgs</w:t>
      </w:r>
      <w:proofErr w:type="spellEnd"/>
      <w:r w:rsidRPr="00B55C79">
        <w:rPr>
          <w:sz w:val="22"/>
          <w:szCs w:val="22"/>
        </w:rPr>
        <w:t xml:space="preserve"> n. 165/2001; </w:t>
      </w:r>
    </w:p>
    <w:p w:rsidR="00883D26" w:rsidRPr="00B55C79" w:rsidRDefault="00883D26" w:rsidP="00883D26">
      <w:pPr>
        <w:numPr>
          <w:ilvl w:val="0"/>
          <w:numId w:val="8"/>
        </w:numPr>
        <w:suppressAutoHyphens w:val="0"/>
        <w:spacing w:after="106" w:line="248" w:lineRule="auto"/>
        <w:ind w:hanging="305"/>
        <w:jc w:val="both"/>
        <w:rPr>
          <w:sz w:val="22"/>
          <w:szCs w:val="22"/>
        </w:rPr>
      </w:pPr>
      <w:r w:rsidRPr="00B55C79">
        <w:rPr>
          <w:sz w:val="22"/>
          <w:szCs w:val="22"/>
        </w:rPr>
        <w:t xml:space="preserve">condotta non conforme a principi di correttezza verso superiori o altri dipendenti o nei confronti degli utenti o terzi; </w:t>
      </w:r>
    </w:p>
    <w:p w:rsidR="00883D26" w:rsidRPr="00B55C79" w:rsidRDefault="00883D26" w:rsidP="00883D26">
      <w:pPr>
        <w:numPr>
          <w:ilvl w:val="0"/>
          <w:numId w:val="8"/>
        </w:numPr>
        <w:suppressAutoHyphens w:val="0"/>
        <w:spacing w:after="106" w:line="248" w:lineRule="auto"/>
        <w:ind w:hanging="305"/>
        <w:jc w:val="both"/>
        <w:rPr>
          <w:sz w:val="22"/>
          <w:szCs w:val="22"/>
        </w:rPr>
      </w:pPr>
      <w:r w:rsidRPr="00B55C79">
        <w:rPr>
          <w:sz w:val="22"/>
          <w:szCs w:val="22"/>
        </w:rPr>
        <w:t xml:space="preserve">negligenza nell'esecuzione dei compiti assegnati, nella cura dei locali e dei beni mobili o strumenti a lui affidati o sui quali, in relazione alle sue responsabilità, debba espletare attività di custodia o vigilanza; </w:t>
      </w:r>
    </w:p>
    <w:p w:rsidR="00883D26" w:rsidRPr="00B55C79" w:rsidRDefault="00883D26" w:rsidP="00883D26">
      <w:pPr>
        <w:numPr>
          <w:ilvl w:val="0"/>
          <w:numId w:val="8"/>
        </w:numPr>
        <w:suppressAutoHyphens w:val="0"/>
        <w:spacing w:after="106" w:line="248" w:lineRule="auto"/>
        <w:ind w:hanging="305"/>
        <w:jc w:val="both"/>
        <w:rPr>
          <w:sz w:val="22"/>
          <w:szCs w:val="22"/>
        </w:rPr>
      </w:pPr>
      <w:r w:rsidRPr="00B55C79">
        <w:rPr>
          <w:sz w:val="22"/>
          <w:szCs w:val="22"/>
        </w:rPr>
        <w:t xml:space="preserve">inosservanza degli obblighi in materia di prevenzione degli infortuni e di sicurezza sul lavoro ove non ne sia derivato danno o pregiudizio al servizio o agli interessi dell’amministrazione o di terzi; </w:t>
      </w:r>
    </w:p>
    <w:p w:rsidR="00883D26" w:rsidRPr="00B55C79" w:rsidRDefault="00883D26" w:rsidP="00883D26">
      <w:pPr>
        <w:numPr>
          <w:ilvl w:val="0"/>
          <w:numId w:val="8"/>
        </w:numPr>
        <w:suppressAutoHyphens w:val="0"/>
        <w:spacing w:line="248" w:lineRule="auto"/>
        <w:ind w:hanging="305"/>
        <w:jc w:val="both"/>
        <w:rPr>
          <w:sz w:val="22"/>
          <w:szCs w:val="22"/>
        </w:rPr>
      </w:pPr>
      <w:r w:rsidRPr="00B55C79">
        <w:rPr>
          <w:sz w:val="22"/>
          <w:szCs w:val="22"/>
        </w:rPr>
        <w:t xml:space="preserve">rifiuto di assoggettarsi a visite personali disposte a tutela del patrimonio dell'amministrazione, nel rispetto di quanto previsto dall' art. 6 della legge. n. </w:t>
      </w:r>
    </w:p>
    <w:p w:rsidR="00883D26" w:rsidRPr="00B55C79" w:rsidRDefault="00883D26" w:rsidP="00883D26">
      <w:pPr>
        <w:ind w:left="-4"/>
        <w:rPr>
          <w:sz w:val="22"/>
          <w:szCs w:val="22"/>
        </w:rPr>
      </w:pPr>
      <w:r w:rsidRPr="00B55C79">
        <w:rPr>
          <w:sz w:val="22"/>
          <w:szCs w:val="22"/>
        </w:rPr>
        <w:t xml:space="preserve">300/1970; </w:t>
      </w:r>
    </w:p>
    <w:p w:rsidR="00883D26" w:rsidRPr="00B55C79" w:rsidRDefault="00883D26" w:rsidP="00883D26">
      <w:pPr>
        <w:numPr>
          <w:ilvl w:val="0"/>
          <w:numId w:val="8"/>
        </w:numPr>
        <w:suppressAutoHyphens w:val="0"/>
        <w:spacing w:after="106" w:line="248" w:lineRule="auto"/>
        <w:ind w:hanging="305"/>
        <w:jc w:val="both"/>
        <w:rPr>
          <w:sz w:val="22"/>
          <w:szCs w:val="22"/>
        </w:rPr>
      </w:pPr>
      <w:r w:rsidRPr="00B55C79">
        <w:rPr>
          <w:sz w:val="22"/>
          <w:szCs w:val="22"/>
        </w:rPr>
        <w:t xml:space="preserve">insufficiente rendimento nell'assolvimento dei compiti assegnati, ove non ricorrano le fattispecie considerate nell’art. 55- quater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w:t>
      </w:r>
    </w:p>
    <w:p w:rsidR="00883D26" w:rsidRPr="00B55C79" w:rsidRDefault="00883D26" w:rsidP="00883D26">
      <w:pPr>
        <w:numPr>
          <w:ilvl w:val="0"/>
          <w:numId w:val="8"/>
        </w:numPr>
        <w:suppressAutoHyphens w:val="0"/>
        <w:spacing w:after="106" w:line="248" w:lineRule="auto"/>
        <w:ind w:hanging="305"/>
        <w:jc w:val="both"/>
        <w:rPr>
          <w:sz w:val="22"/>
          <w:szCs w:val="22"/>
        </w:rPr>
      </w:pPr>
      <w:r w:rsidRPr="00B55C79">
        <w:rPr>
          <w:sz w:val="22"/>
          <w:szCs w:val="22"/>
        </w:rPr>
        <w:t xml:space="preserve">violazione dell’obbligo previsto dall’art. 55- </w:t>
      </w:r>
      <w:proofErr w:type="spellStart"/>
      <w:r w:rsidRPr="00B55C79">
        <w:rPr>
          <w:sz w:val="22"/>
          <w:szCs w:val="22"/>
        </w:rPr>
        <w:t>novies</w:t>
      </w:r>
      <w:proofErr w:type="spellEnd"/>
      <w:r w:rsidRPr="00B55C79">
        <w:rPr>
          <w:sz w:val="22"/>
          <w:szCs w:val="22"/>
        </w:rPr>
        <w:t xml:space="preserve">,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w:t>
      </w:r>
    </w:p>
    <w:p w:rsidR="00883D26" w:rsidRPr="00B55C79" w:rsidRDefault="00883D26" w:rsidP="00883D26">
      <w:pPr>
        <w:numPr>
          <w:ilvl w:val="0"/>
          <w:numId w:val="8"/>
        </w:numPr>
        <w:suppressAutoHyphens w:val="0"/>
        <w:spacing w:after="106" w:line="248" w:lineRule="auto"/>
        <w:ind w:hanging="305"/>
        <w:jc w:val="both"/>
        <w:rPr>
          <w:sz w:val="22"/>
          <w:szCs w:val="22"/>
        </w:rPr>
      </w:pPr>
      <w:r w:rsidRPr="00B55C79">
        <w:rPr>
          <w:sz w:val="22"/>
          <w:szCs w:val="22"/>
        </w:rPr>
        <w:t xml:space="preserve">violazione di doveri ed obblighi di comportamento non ricompresi specificatamente nelle lettere precedenti, da cui sia derivato disservizio ovvero danno o pericolo all'amministrazione, agli utenti o ai terzi. </w:t>
      </w:r>
    </w:p>
    <w:p w:rsidR="00883D26" w:rsidRPr="00B55C79" w:rsidRDefault="00883D26" w:rsidP="00883D26">
      <w:pPr>
        <w:ind w:left="-4"/>
        <w:rPr>
          <w:sz w:val="22"/>
          <w:szCs w:val="22"/>
        </w:rPr>
      </w:pPr>
      <w:r w:rsidRPr="00B55C79">
        <w:rPr>
          <w:sz w:val="22"/>
          <w:szCs w:val="22"/>
        </w:rPr>
        <w:t xml:space="preserve">L'importo delle ritenute per multa sarà introitato dal bilancio dell'amministrazione e destinato ad attività sociali a favore dei dipendenti. </w:t>
      </w:r>
    </w:p>
    <w:p w:rsidR="00883D26" w:rsidRPr="00B55C79" w:rsidRDefault="00883D26" w:rsidP="00883D26">
      <w:pPr>
        <w:ind w:left="-4"/>
        <w:rPr>
          <w:sz w:val="22"/>
          <w:szCs w:val="22"/>
        </w:rPr>
      </w:pPr>
      <w:r w:rsidRPr="00B55C79">
        <w:rPr>
          <w:sz w:val="22"/>
          <w:szCs w:val="22"/>
        </w:rPr>
        <w:t xml:space="preserve">4. La sanzione disciplinare della sospensione dal servizio con privazione della retribuzione fino a un massimo di 10 giorni si applica, graduando l'entità della sanzione in relazione ai criteri di cui al comma 1, per: a) recidiva nelle mancanze previste dal comma 3; </w:t>
      </w:r>
    </w:p>
    <w:p w:rsidR="00883D26" w:rsidRPr="00B55C79" w:rsidRDefault="00883D26" w:rsidP="00883D26">
      <w:pPr>
        <w:numPr>
          <w:ilvl w:val="0"/>
          <w:numId w:val="9"/>
        </w:numPr>
        <w:suppressAutoHyphens w:val="0"/>
        <w:spacing w:after="106" w:line="248" w:lineRule="auto"/>
        <w:ind w:hanging="305"/>
        <w:jc w:val="both"/>
        <w:rPr>
          <w:sz w:val="22"/>
          <w:szCs w:val="22"/>
        </w:rPr>
      </w:pPr>
      <w:r w:rsidRPr="00B55C79">
        <w:rPr>
          <w:sz w:val="22"/>
          <w:szCs w:val="22"/>
        </w:rPr>
        <w:t xml:space="preserve">particolare gravità delle mancanze previste al comma 3; </w:t>
      </w:r>
    </w:p>
    <w:p w:rsidR="00883D26" w:rsidRPr="00B55C79" w:rsidRDefault="00883D26" w:rsidP="00883D26">
      <w:pPr>
        <w:numPr>
          <w:ilvl w:val="0"/>
          <w:numId w:val="9"/>
        </w:numPr>
        <w:suppressAutoHyphens w:val="0"/>
        <w:spacing w:after="106" w:line="248" w:lineRule="auto"/>
        <w:ind w:hanging="305"/>
        <w:jc w:val="both"/>
        <w:rPr>
          <w:sz w:val="22"/>
          <w:szCs w:val="22"/>
        </w:rPr>
      </w:pPr>
      <w:r w:rsidRPr="00B55C79">
        <w:rPr>
          <w:sz w:val="22"/>
          <w:szCs w:val="22"/>
        </w:rPr>
        <w:t xml:space="preserve">ove non ricorra la fattispecie prevista dall’articolo55-quater, comma 1, </w:t>
      </w:r>
      <w:proofErr w:type="spellStart"/>
      <w:proofErr w:type="gramStart"/>
      <w:r w:rsidRPr="00B55C79">
        <w:rPr>
          <w:sz w:val="22"/>
          <w:szCs w:val="22"/>
        </w:rPr>
        <w:t>lett.b</w:t>
      </w:r>
      <w:proofErr w:type="spellEnd"/>
      <w:proofErr w:type="gramEnd"/>
      <w:r w:rsidRPr="00B55C79">
        <w:rPr>
          <w:sz w:val="22"/>
          <w:szCs w:val="22"/>
        </w:rPr>
        <w:t xml:space="preserve">) del </w:t>
      </w:r>
      <w:proofErr w:type="spellStart"/>
      <w:r w:rsidRPr="00B55C79">
        <w:rPr>
          <w:sz w:val="22"/>
          <w:szCs w:val="22"/>
        </w:rPr>
        <w:t>D.Lgs.</w:t>
      </w:r>
      <w:proofErr w:type="spellEnd"/>
      <w:r w:rsidRPr="00B55C79">
        <w:rPr>
          <w:sz w:val="22"/>
          <w:szCs w:val="22"/>
        </w:rPr>
        <w:t xml:space="preserve"> n. 165/2001, assenza ingiustificata dal servizio o arbitrario abbandono dello stesso; in tali ipotesi, l'entità della sanzione è determinata in relazione alla durata dell'assenza o dell'abbandono del servizio, al disservizio determinatosi, alla gravità della violazione dei doveri del dipendente, agli eventuali danni causati all'amministrazione, agli utenti o ai terzi; </w:t>
      </w:r>
    </w:p>
    <w:p w:rsidR="00883D26" w:rsidRPr="00B55C79" w:rsidRDefault="00883D26" w:rsidP="00883D26">
      <w:pPr>
        <w:numPr>
          <w:ilvl w:val="0"/>
          <w:numId w:val="9"/>
        </w:numPr>
        <w:suppressAutoHyphens w:val="0"/>
        <w:spacing w:after="106" w:line="248" w:lineRule="auto"/>
        <w:ind w:hanging="305"/>
        <w:jc w:val="both"/>
        <w:rPr>
          <w:sz w:val="22"/>
          <w:szCs w:val="22"/>
        </w:rPr>
      </w:pPr>
      <w:r w:rsidRPr="00B55C79">
        <w:rPr>
          <w:sz w:val="22"/>
          <w:szCs w:val="22"/>
        </w:rPr>
        <w:t xml:space="preserve">ingiustificato ritardo, non superiore a 5 giorni, a trasferirsi nella sede assegnata dai superiori; </w:t>
      </w:r>
    </w:p>
    <w:p w:rsidR="00883D26" w:rsidRPr="00B55C79" w:rsidRDefault="00883D26" w:rsidP="00883D26">
      <w:pPr>
        <w:numPr>
          <w:ilvl w:val="0"/>
          <w:numId w:val="9"/>
        </w:numPr>
        <w:suppressAutoHyphens w:val="0"/>
        <w:spacing w:after="106" w:line="248" w:lineRule="auto"/>
        <w:ind w:hanging="305"/>
        <w:jc w:val="both"/>
        <w:rPr>
          <w:sz w:val="22"/>
          <w:szCs w:val="22"/>
        </w:rPr>
      </w:pPr>
      <w:r w:rsidRPr="00B55C79">
        <w:rPr>
          <w:sz w:val="22"/>
          <w:szCs w:val="22"/>
        </w:rPr>
        <w:t xml:space="preserve">svolgimento di attività che ritardino il recupero psico-fisico durante lo stato di malattia o di infortunio; </w:t>
      </w:r>
    </w:p>
    <w:p w:rsidR="00883D26" w:rsidRPr="00B55C79" w:rsidRDefault="00883D26" w:rsidP="00883D26">
      <w:pPr>
        <w:numPr>
          <w:ilvl w:val="0"/>
          <w:numId w:val="9"/>
        </w:numPr>
        <w:suppressAutoHyphens w:val="0"/>
        <w:spacing w:after="106" w:line="248" w:lineRule="auto"/>
        <w:ind w:hanging="305"/>
        <w:jc w:val="both"/>
        <w:rPr>
          <w:sz w:val="22"/>
          <w:szCs w:val="22"/>
        </w:rPr>
      </w:pPr>
      <w:r w:rsidRPr="00B55C79">
        <w:rPr>
          <w:sz w:val="22"/>
          <w:szCs w:val="22"/>
        </w:rPr>
        <w:t xml:space="preserve">manifestazioni ingiuriose nei confronti dell'ente, salvo che siano espressione della libertà di pensiero, ai sensi dell'art. 1 della legge n. 300/1970; </w:t>
      </w:r>
    </w:p>
    <w:p w:rsidR="00883D26" w:rsidRPr="00B55C79" w:rsidRDefault="00883D26" w:rsidP="00883D26">
      <w:pPr>
        <w:numPr>
          <w:ilvl w:val="0"/>
          <w:numId w:val="9"/>
        </w:numPr>
        <w:suppressAutoHyphens w:val="0"/>
        <w:spacing w:after="106" w:line="248" w:lineRule="auto"/>
        <w:ind w:hanging="305"/>
        <w:jc w:val="both"/>
        <w:rPr>
          <w:sz w:val="22"/>
          <w:szCs w:val="22"/>
        </w:rPr>
      </w:pPr>
      <w:r w:rsidRPr="00B55C79">
        <w:rPr>
          <w:sz w:val="22"/>
          <w:szCs w:val="22"/>
        </w:rPr>
        <w:t xml:space="preserve">ove non sussista la gravità e reiterazione delle fattispecie considerate nell’art. 55- quater, comma 1, </w:t>
      </w:r>
      <w:proofErr w:type="spellStart"/>
      <w:r w:rsidRPr="00B55C79">
        <w:rPr>
          <w:sz w:val="22"/>
          <w:szCs w:val="22"/>
        </w:rPr>
        <w:t>lett</w:t>
      </w:r>
      <w:proofErr w:type="spellEnd"/>
      <w:r w:rsidRPr="00B55C79">
        <w:rPr>
          <w:sz w:val="22"/>
          <w:szCs w:val="22"/>
        </w:rPr>
        <w:t xml:space="preserve">. e) del D. </w:t>
      </w:r>
      <w:proofErr w:type="spellStart"/>
      <w:r w:rsidRPr="00B55C79">
        <w:rPr>
          <w:sz w:val="22"/>
          <w:szCs w:val="22"/>
        </w:rPr>
        <w:t>Lgs</w:t>
      </w:r>
      <w:proofErr w:type="spellEnd"/>
      <w:r w:rsidRPr="00B55C79">
        <w:rPr>
          <w:sz w:val="22"/>
          <w:szCs w:val="22"/>
        </w:rPr>
        <w:t xml:space="preserve">. n. 165/2001, atti, comportamenti o molestie, lesivi della dignità della persona; </w:t>
      </w:r>
    </w:p>
    <w:p w:rsidR="00883D26" w:rsidRPr="00B55C79" w:rsidRDefault="00883D26" w:rsidP="00883D26">
      <w:pPr>
        <w:numPr>
          <w:ilvl w:val="0"/>
          <w:numId w:val="9"/>
        </w:numPr>
        <w:suppressAutoHyphens w:val="0"/>
        <w:spacing w:after="106" w:line="248" w:lineRule="auto"/>
        <w:ind w:hanging="305"/>
        <w:jc w:val="both"/>
        <w:rPr>
          <w:sz w:val="22"/>
          <w:szCs w:val="22"/>
        </w:rPr>
      </w:pPr>
      <w:r w:rsidRPr="00B55C79">
        <w:rPr>
          <w:sz w:val="22"/>
          <w:szCs w:val="22"/>
        </w:rPr>
        <w:t xml:space="preserve">ove non sussista la gravità e reiterazione delle fattispecie considerate nell’art. 55- quater, comma 1, </w:t>
      </w:r>
      <w:proofErr w:type="spellStart"/>
      <w:r w:rsidRPr="00B55C79">
        <w:rPr>
          <w:sz w:val="22"/>
          <w:szCs w:val="22"/>
        </w:rPr>
        <w:t>lett</w:t>
      </w:r>
      <w:proofErr w:type="spellEnd"/>
      <w:r w:rsidRPr="00B55C79">
        <w:rPr>
          <w:sz w:val="22"/>
          <w:szCs w:val="22"/>
        </w:rPr>
        <w:t xml:space="preserve">. e) del D. </w:t>
      </w:r>
      <w:proofErr w:type="spellStart"/>
      <w:r w:rsidRPr="00B55C79">
        <w:rPr>
          <w:sz w:val="22"/>
          <w:szCs w:val="22"/>
        </w:rPr>
        <w:t>Lgs</w:t>
      </w:r>
      <w:proofErr w:type="spellEnd"/>
      <w:r w:rsidRPr="00B55C79">
        <w:rPr>
          <w:sz w:val="22"/>
          <w:szCs w:val="22"/>
        </w:rPr>
        <w:t xml:space="preserve">. n. 165/2001, atti o comportamenti aggressivi ostili e denigratori che assumano forme di violenza morale nei confronti di un altro dipendente, comportamenti minacciosi, ingiuriosi, calunniosi o diffamatori nei confronti di altri dipendenti o degli utenti o di terzi; </w:t>
      </w:r>
    </w:p>
    <w:p w:rsidR="00883D26" w:rsidRPr="00B55C79" w:rsidRDefault="00883D26" w:rsidP="00883D26">
      <w:pPr>
        <w:numPr>
          <w:ilvl w:val="0"/>
          <w:numId w:val="9"/>
        </w:numPr>
        <w:suppressAutoHyphens w:val="0"/>
        <w:spacing w:after="106" w:line="248" w:lineRule="auto"/>
        <w:ind w:hanging="305"/>
        <w:jc w:val="both"/>
        <w:rPr>
          <w:sz w:val="22"/>
          <w:szCs w:val="22"/>
        </w:rPr>
      </w:pPr>
      <w:r w:rsidRPr="00B55C79">
        <w:rPr>
          <w:sz w:val="22"/>
          <w:szCs w:val="22"/>
        </w:rPr>
        <w:t xml:space="preserve">violazione di doveri ed obblighi di comportamento non ricompresi specificatamente nelle lettere precedenti, da cui sia comunque derivato grave danno all’ente e agli utenti o ai terzi. </w:t>
      </w:r>
    </w:p>
    <w:p w:rsidR="00883D26" w:rsidRPr="00B55C79" w:rsidRDefault="00883D26" w:rsidP="00883D26">
      <w:pPr>
        <w:numPr>
          <w:ilvl w:val="0"/>
          <w:numId w:val="10"/>
        </w:numPr>
        <w:suppressAutoHyphens w:val="0"/>
        <w:spacing w:after="106" w:line="248" w:lineRule="auto"/>
        <w:ind w:hanging="8"/>
        <w:jc w:val="both"/>
        <w:rPr>
          <w:sz w:val="22"/>
          <w:szCs w:val="22"/>
        </w:rPr>
      </w:pPr>
      <w:r w:rsidRPr="00B55C79">
        <w:rPr>
          <w:sz w:val="22"/>
          <w:szCs w:val="22"/>
        </w:rPr>
        <w:t xml:space="preserve">La sospensione dal servizio con privazione della retribuzione fino ad un massimo di quindici giorni si applica nel caso previsto dall’art.55-bis, comma 7,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 del 2001. </w:t>
      </w:r>
    </w:p>
    <w:p w:rsidR="00883D26" w:rsidRPr="00B55C79" w:rsidRDefault="00883D26" w:rsidP="00883D26">
      <w:pPr>
        <w:numPr>
          <w:ilvl w:val="0"/>
          <w:numId w:val="10"/>
        </w:numPr>
        <w:suppressAutoHyphens w:val="0"/>
        <w:spacing w:after="106" w:line="248" w:lineRule="auto"/>
        <w:ind w:hanging="8"/>
        <w:jc w:val="both"/>
        <w:rPr>
          <w:sz w:val="22"/>
          <w:szCs w:val="22"/>
        </w:rPr>
      </w:pPr>
      <w:r w:rsidRPr="00B55C79">
        <w:rPr>
          <w:sz w:val="22"/>
          <w:szCs w:val="22"/>
        </w:rPr>
        <w:t xml:space="preserve">La sospensione dal servizio con privazione della retribuzione fino ad un massimo di tre mesi, si applica nei casi previsti dall’art.55-sexies, comma 3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anche con riferimento alla previsione di cui all’art. 55-septies, comma 6. </w:t>
      </w:r>
    </w:p>
    <w:p w:rsidR="00883D26" w:rsidRPr="00B55C79" w:rsidRDefault="00883D26" w:rsidP="00883D26">
      <w:pPr>
        <w:numPr>
          <w:ilvl w:val="0"/>
          <w:numId w:val="10"/>
        </w:numPr>
        <w:suppressAutoHyphens w:val="0"/>
        <w:spacing w:after="106" w:line="248" w:lineRule="auto"/>
        <w:ind w:hanging="8"/>
        <w:jc w:val="both"/>
        <w:rPr>
          <w:sz w:val="22"/>
          <w:szCs w:val="22"/>
        </w:rPr>
      </w:pPr>
      <w:r w:rsidRPr="00B55C79">
        <w:rPr>
          <w:sz w:val="22"/>
          <w:szCs w:val="22"/>
        </w:rPr>
        <w:t xml:space="preserve">La sospensione dal servizio con privazione della retribuzione da un minimo di tre giorni fino ad un massimo di tre mesi si applica nel caso previsto dall’art. 55-sexies, comma 1,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 del 2001. </w:t>
      </w:r>
    </w:p>
    <w:p w:rsidR="00883D26" w:rsidRPr="00B55C79" w:rsidRDefault="00883D26" w:rsidP="00883D26">
      <w:pPr>
        <w:numPr>
          <w:ilvl w:val="0"/>
          <w:numId w:val="10"/>
        </w:numPr>
        <w:suppressAutoHyphens w:val="0"/>
        <w:spacing w:after="106" w:line="248" w:lineRule="auto"/>
        <w:ind w:hanging="8"/>
        <w:jc w:val="both"/>
        <w:rPr>
          <w:sz w:val="22"/>
          <w:szCs w:val="22"/>
        </w:rPr>
      </w:pPr>
      <w:r w:rsidRPr="00B55C79">
        <w:rPr>
          <w:sz w:val="22"/>
          <w:szCs w:val="22"/>
        </w:rPr>
        <w:t xml:space="preserve">La sanzione disciplinare della sospensione dal servizio con privazione della retribuzione da 11 giorni fino ad un massimo di 6 mesi si applica, graduando l’entità della sanzione in relazione ai criteri di cui al comma 1, per: </w:t>
      </w:r>
    </w:p>
    <w:p w:rsidR="00883D26" w:rsidRPr="00B55C79" w:rsidRDefault="00883D26" w:rsidP="00883D26">
      <w:pPr>
        <w:numPr>
          <w:ilvl w:val="0"/>
          <w:numId w:val="11"/>
        </w:numPr>
        <w:suppressAutoHyphens w:val="0"/>
        <w:spacing w:after="106" w:line="248" w:lineRule="auto"/>
        <w:ind w:hanging="305"/>
        <w:jc w:val="both"/>
        <w:rPr>
          <w:sz w:val="22"/>
          <w:szCs w:val="22"/>
        </w:rPr>
      </w:pPr>
      <w:r w:rsidRPr="00B55C79">
        <w:rPr>
          <w:sz w:val="22"/>
          <w:szCs w:val="22"/>
        </w:rPr>
        <w:t xml:space="preserve">recidiva nel biennio delle mancanze previste nel comma 4; </w:t>
      </w:r>
    </w:p>
    <w:p w:rsidR="00883D26" w:rsidRPr="00B55C79" w:rsidRDefault="00883D26" w:rsidP="00883D26">
      <w:pPr>
        <w:numPr>
          <w:ilvl w:val="0"/>
          <w:numId w:val="11"/>
        </w:numPr>
        <w:suppressAutoHyphens w:val="0"/>
        <w:spacing w:after="106" w:line="248" w:lineRule="auto"/>
        <w:ind w:hanging="305"/>
        <w:jc w:val="both"/>
        <w:rPr>
          <w:sz w:val="22"/>
          <w:szCs w:val="22"/>
        </w:rPr>
      </w:pPr>
      <w:r w:rsidRPr="00B55C79">
        <w:rPr>
          <w:sz w:val="22"/>
          <w:szCs w:val="22"/>
        </w:rPr>
        <w:t xml:space="preserve">occultamento, da parte del responsabile della custodia, del controllo o della vigilanza, di fatti e circostanze relativi ad illecito uso, manomissione, distrazione o sottrazione di somme o beni di pertinenza dell’ente o ad esso affidati; </w:t>
      </w:r>
    </w:p>
    <w:p w:rsidR="00883D26" w:rsidRPr="00B55C79" w:rsidRDefault="00883D26" w:rsidP="00883D26">
      <w:pPr>
        <w:numPr>
          <w:ilvl w:val="0"/>
          <w:numId w:val="11"/>
        </w:numPr>
        <w:suppressAutoHyphens w:val="0"/>
        <w:spacing w:after="106" w:line="248" w:lineRule="auto"/>
        <w:ind w:hanging="305"/>
        <w:jc w:val="both"/>
        <w:rPr>
          <w:sz w:val="22"/>
          <w:szCs w:val="22"/>
        </w:rPr>
      </w:pPr>
      <w:r w:rsidRPr="00B55C79">
        <w:rPr>
          <w:sz w:val="22"/>
          <w:szCs w:val="22"/>
        </w:rPr>
        <w:t xml:space="preserve">atti, comportamenti o molestie a carattere sessuale ove non sussista la gravità e reiterazione; </w:t>
      </w:r>
    </w:p>
    <w:p w:rsidR="00883D26" w:rsidRPr="00B55C79" w:rsidRDefault="00883D26" w:rsidP="00883D26">
      <w:pPr>
        <w:numPr>
          <w:ilvl w:val="0"/>
          <w:numId w:val="11"/>
        </w:numPr>
        <w:suppressAutoHyphens w:val="0"/>
        <w:spacing w:after="106" w:line="248" w:lineRule="auto"/>
        <w:ind w:hanging="305"/>
        <w:jc w:val="both"/>
        <w:rPr>
          <w:sz w:val="22"/>
          <w:szCs w:val="22"/>
        </w:rPr>
      </w:pPr>
      <w:r w:rsidRPr="00B55C79">
        <w:rPr>
          <w:sz w:val="22"/>
          <w:szCs w:val="22"/>
        </w:rPr>
        <w:t xml:space="preserve">alterchi con vie di fatto negli ambienti di lavoro, anche con gli utenti; </w:t>
      </w:r>
    </w:p>
    <w:p w:rsidR="00883D26" w:rsidRPr="00B55C79" w:rsidRDefault="00883D26" w:rsidP="00937A50">
      <w:pPr>
        <w:pStyle w:val="Paragrafoelenco"/>
        <w:numPr>
          <w:ilvl w:val="0"/>
          <w:numId w:val="12"/>
        </w:numPr>
        <w:spacing w:after="120" w:line="237" w:lineRule="auto"/>
        <w:ind w:right="-11"/>
        <w:rPr>
          <w:sz w:val="22"/>
          <w:szCs w:val="22"/>
        </w:rPr>
      </w:pPr>
      <w:r w:rsidRPr="00B55C79">
        <w:rPr>
          <w:sz w:val="22"/>
          <w:szCs w:val="22"/>
        </w:rPr>
        <w:t xml:space="preserve">violazione di doveri ed obblighi di comportamento non ricompresi specificatamente nelle lettere precedenti da cui sia, comunque, derivato grave danno all’ente agli utenti o a terzi. </w:t>
      </w:r>
    </w:p>
    <w:p w:rsidR="00883D26" w:rsidRPr="00B55C79" w:rsidRDefault="00883D26" w:rsidP="00883D26">
      <w:pPr>
        <w:numPr>
          <w:ilvl w:val="0"/>
          <w:numId w:val="12"/>
        </w:numPr>
        <w:suppressAutoHyphens w:val="0"/>
        <w:spacing w:after="106" w:line="248" w:lineRule="auto"/>
        <w:ind w:hanging="8"/>
        <w:jc w:val="both"/>
        <w:rPr>
          <w:sz w:val="22"/>
          <w:szCs w:val="22"/>
        </w:rPr>
      </w:pPr>
      <w:r w:rsidRPr="00B55C79">
        <w:rPr>
          <w:sz w:val="22"/>
          <w:szCs w:val="22"/>
        </w:rPr>
        <w:t xml:space="preserve">fino a due assenze ingiustificate dal servizio in continuità con le giornate festive e di riposo settimanale; </w:t>
      </w:r>
    </w:p>
    <w:p w:rsidR="00883D26" w:rsidRPr="00B55C79" w:rsidRDefault="00883D26" w:rsidP="00883D26">
      <w:pPr>
        <w:numPr>
          <w:ilvl w:val="0"/>
          <w:numId w:val="12"/>
        </w:numPr>
        <w:suppressAutoHyphens w:val="0"/>
        <w:spacing w:after="106" w:line="248" w:lineRule="auto"/>
        <w:ind w:hanging="8"/>
        <w:jc w:val="both"/>
        <w:rPr>
          <w:sz w:val="22"/>
          <w:szCs w:val="22"/>
        </w:rPr>
      </w:pPr>
      <w:r w:rsidRPr="00B55C79">
        <w:rPr>
          <w:sz w:val="22"/>
          <w:szCs w:val="22"/>
        </w:rPr>
        <w:t xml:space="preserve">ingiustificate assenze collettive nei periodi in cui è necessario assicurare continuità nell’erogazione di servizi all’utenza; </w:t>
      </w:r>
    </w:p>
    <w:p w:rsidR="00883D26" w:rsidRPr="00B55C79" w:rsidRDefault="00883D26" w:rsidP="00883D26">
      <w:pPr>
        <w:numPr>
          <w:ilvl w:val="0"/>
          <w:numId w:val="13"/>
        </w:numPr>
        <w:suppressAutoHyphens w:val="0"/>
        <w:spacing w:after="106" w:line="248" w:lineRule="auto"/>
        <w:ind w:hanging="8"/>
        <w:jc w:val="both"/>
        <w:rPr>
          <w:sz w:val="22"/>
          <w:szCs w:val="22"/>
        </w:rPr>
      </w:pPr>
      <w:r w:rsidRPr="00B55C79">
        <w:rPr>
          <w:sz w:val="22"/>
          <w:szCs w:val="22"/>
        </w:rPr>
        <w:t xml:space="preserve">Ferma la disciplina in tema di licenziamento per giusta causa o giustificato motivo, la sanzione disciplinare del licenziamento si applica: </w:t>
      </w:r>
    </w:p>
    <w:p w:rsidR="00883D26" w:rsidRPr="00B55C79" w:rsidRDefault="00883D26" w:rsidP="00883D26">
      <w:pPr>
        <w:numPr>
          <w:ilvl w:val="1"/>
          <w:numId w:val="13"/>
        </w:numPr>
        <w:suppressAutoHyphens w:val="0"/>
        <w:spacing w:after="106" w:line="248" w:lineRule="auto"/>
        <w:ind w:hanging="281"/>
        <w:jc w:val="both"/>
        <w:rPr>
          <w:sz w:val="22"/>
          <w:szCs w:val="22"/>
        </w:rPr>
      </w:pPr>
      <w:r w:rsidRPr="00B55C79">
        <w:rPr>
          <w:sz w:val="22"/>
          <w:szCs w:val="22"/>
        </w:rPr>
        <w:t xml:space="preserve">con preavviso per: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le ipotesi considerate dall’art. 55-quater, comma 1, </w:t>
      </w:r>
      <w:proofErr w:type="spellStart"/>
      <w:r w:rsidRPr="00B55C79">
        <w:rPr>
          <w:sz w:val="22"/>
          <w:szCs w:val="22"/>
        </w:rPr>
        <w:t>lett</w:t>
      </w:r>
      <w:proofErr w:type="spellEnd"/>
      <w:r w:rsidRPr="00B55C79">
        <w:rPr>
          <w:sz w:val="22"/>
          <w:szCs w:val="22"/>
        </w:rPr>
        <w:t xml:space="preserve">. b) e c), da f bis) fino a f) </w:t>
      </w:r>
      <w:proofErr w:type="spellStart"/>
      <w:r w:rsidRPr="00B55C79">
        <w:rPr>
          <w:sz w:val="22"/>
          <w:szCs w:val="22"/>
        </w:rPr>
        <w:t>quinquies</w:t>
      </w:r>
      <w:proofErr w:type="spellEnd"/>
      <w:r w:rsidRPr="00B55C79">
        <w:rPr>
          <w:sz w:val="22"/>
          <w:szCs w:val="22"/>
        </w:rPr>
        <w:t xml:space="preserve">, comma 3 </w:t>
      </w:r>
      <w:proofErr w:type="spellStart"/>
      <w:r w:rsidRPr="00B55C79">
        <w:rPr>
          <w:sz w:val="22"/>
          <w:szCs w:val="22"/>
        </w:rPr>
        <w:t>quinquies</w:t>
      </w:r>
      <w:proofErr w:type="spellEnd"/>
      <w:r w:rsidRPr="00B55C79">
        <w:rPr>
          <w:sz w:val="22"/>
          <w:szCs w:val="22"/>
        </w:rPr>
        <w:t xml:space="preserve"> del D.Lgs.n.165/ 2001;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recidiva nel biennio nelle violazioni indicate nei commi 5, 6, 7 e 8.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recidiva plurima, in una delle mancanze previste ai commi precedenti anche se di diversa natura, o recidiva, nel biennio, in una mancanza che abbia già comportato l’applicazione della sanzione di sospensione dal servizio e dalla retribuzione;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recidiva nel biennio di atti, comportamenti o molestie a carattere sessuale o quando l’atto, il comportamento o la molestia rivestano carattere di particolare gravità;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condanna passata in giudicato, per un delitto che, commesso fuori del servizio e non attinente in via diretta al rapporto di lavoro, non ne consenta la prosecuzione per la sua specifica gravità; </w:t>
      </w:r>
    </w:p>
    <w:p w:rsidR="00883D26" w:rsidRPr="00B55C79" w:rsidRDefault="00883D26" w:rsidP="00883D26">
      <w:pPr>
        <w:numPr>
          <w:ilvl w:val="2"/>
          <w:numId w:val="13"/>
        </w:numPr>
        <w:suppressAutoHyphens w:val="0"/>
        <w:spacing w:after="13" w:line="248" w:lineRule="auto"/>
        <w:ind w:hanging="305"/>
        <w:jc w:val="both"/>
        <w:rPr>
          <w:sz w:val="22"/>
          <w:szCs w:val="22"/>
        </w:rPr>
      </w:pPr>
      <w:r w:rsidRPr="00B55C79">
        <w:rPr>
          <w:sz w:val="22"/>
          <w:szCs w:val="22"/>
        </w:rPr>
        <w:t xml:space="preserve">la violazione degli obblighi di comportamento di cui all’art 16, comma </w:t>
      </w:r>
    </w:p>
    <w:p w:rsidR="00883D26" w:rsidRPr="00B55C79" w:rsidRDefault="00883D26" w:rsidP="00883D26">
      <w:pPr>
        <w:ind w:left="1286"/>
        <w:rPr>
          <w:sz w:val="22"/>
          <w:szCs w:val="22"/>
        </w:rPr>
      </w:pPr>
      <w:r w:rsidRPr="00B55C79">
        <w:rPr>
          <w:sz w:val="22"/>
          <w:szCs w:val="22"/>
        </w:rPr>
        <w:t xml:space="preserve">2 secondo e terzo periodo del D.P.R. n. 62/2013;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violazione dei doveri e degli obblighi di comportamento non ricompresi specificatamente nelle lettere precedenti di gravità tale, secondo i criteri di cui al comma 1, da non consentire la prosecuzione del rapporto di lavoro;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mancata ripresa del servizio, salvo casi di comprovato impedimento, dopo periodi di interruzione dell’attività previsti dalle disposizioni legislative e contrattuali vigenti, alla conclusione del periodo di sospensione o alla scadenza del termine fissato dall’amministrazione; </w:t>
      </w:r>
    </w:p>
    <w:p w:rsidR="00883D26" w:rsidRPr="00B55C79" w:rsidRDefault="00883D26" w:rsidP="00883D26">
      <w:pPr>
        <w:numPr>
          <w:ilvl w:val="1"/>
          <w:numId w:val="13"/>
        </w:numPr>
        <w:suppressAutoHyphens w:val="0"/>
        <w:spacing w:after="106" w:line="248" w:lineRule="auto"/>
        <w:ind w:hanging="281"/>
        <w:jc w:val="both"/>
        <w:rPr>
          <w:sz w:val="22"/>
          <w:szCs w:val="22"/>
        </w:rPr>
      </w:pPr>
      <w:r w:rsidRPr="00B55C79">
        <w:rPr>
          <w:sz w:val="22"/>
          <w:szCs w:val="22"/>
        </w:rPr>
        <w:t xml:space="preserve">senza preavviso per: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le ipotesi considerate nell’art. 55-quater, comma 1, </w:t>
      </w:r>
      <w:proofErr w:type="spellStart"/>
      <w:r w:rsidRPr="00B55C79">
        <w:rPr>
          <w:sz w:val="22"/>
          <w:szCs w:val="22"/>
        </w:rPr>
        <w:t>lett</w:t>
      </w:r>
      <w:proofErr w:type="spellEnd"/>
      <w:r w:rsidRPr="00B55C79">
        <w:rPr>
          <w:sz w:val="22"/>
          <w:szCs w:val="22"/>
        </w:rPr>
        <w:t xml:space="preserve">. a), d), e) ed f)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commissione di gravi fatti illeciti di rilevanza penale, ivi compresi quelli che possono dare luogo alla sospensione cautelare, secondo la disciplina dell’art. 61, fatto salvo quanto previsto dall’art. 62;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condanna passata in giudicato per un delitto commesso in servizio o fuori servizio che, pur non attenendo in via diretta al rapporto di lavoro, non ne consenta neanche provvisoriamente la prosecuzione per la sua specifica gravità;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commissione in genere - anche nei confronti di terzi - di fatti o atti dolosi, che, pur non costituendo illeciti di rilevanza penale, sono di gravità tale da non consentire la prosecuzione neppure provvisoria del rapporto di lavoro;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condanna, anche non passata in giudicato: </w:t>
      </w:r>
    </w:p>
    <w:p w:rsidR="00883D26" w:rsidRPr="00B55C79" w:rsidRDefault="00883D26" w:rsidP="00883D26">
      <w:pPr>
        <w:numPr>
          <w:ilvl w:val="2"/>
          <w:numId w:val="14"/>
        </w:numPr>
        <w:suppressAutoHyphens w:val="0"/>
        <w:spacing w:after="106" w:line="248" w:lineRule="auto"/>
        <w:ind w:hanging="163"/>
        <w:jc w:val="both"/>
        <w:rPr>
          <w:sz w:val="22"/>
          <w:szCs w:val="22"/>
        </w:rPr>
      </w:pPr>
      <w:r w:rsidRPr="00B55C79">
        <w:rPr>
          <w:sz w:val="22"/>
          <w:szCs w:val="22"/>
        </w:rPr>
        <w:t xml:space="preserve">per i delitti indicati dall’art.7, comma 1, e 8, comma 1, del D.Lgs.n.235/2012; </w:t>
      </w:r>
    </w:p>
    <w:p w:rsidR="00883D26" w:rsidRPr="00B55C79" w:rsidRDefault="00883D26" w:rsidP="00883D26">
      <w:pPr>
        <w:numPr>
          <w:ilvl w:val="2"/>
          <w:numId w:val="14"/>
        </w:numPr>
        <w:suppressAutoHyphens w:val="0"/>
        <w:spacing w:after="106" w:line="248" w:lineRule="auto"/>
        <w:ind w:hanging="163"/>
        <w:jc w:val="both"/>
        <w:rPr>
          <w:sz w:val="22"/>
          <w:szCs w:val="22"/>
        </w:rPr>
      </w:pPr>
      <w:r w:rsidRPr="00B55C79">
        <w:rPr>
          <w:sz w:val="22"/>
          <w:szCs w:val="22"/>
        </w:rPr>
        <w:t xml:space="preserve">quando alla condanna consegua comunque l’interdizione perpetua dai pubblici uffici; </w:t>
      </w:r>
    </w:p>
    <w:p w:rsidR="00883D26" w:rsidRPr="00B55C79" w:rsidRDefault="00883D26" w:rsidP="00883D26">
      <w:pPr>
        <w:numPr>
          <w:ilvl w:val="2"/>
          <w:numId w:val="14"/>
        </w:numPr>
        <w:suppressAutoHyphens w:val="0"/>
        <w:spacing w:after="106" w:line="248" w:lineRule="auto"/>
        <w:ind w:hanging="163"/>
        <w:jc w:val="both"/>
        <w:rPr>
          <w:sz w:val="22"/>
          <w:szCs w:val="22"/>
        </w:rPr>
      </w:pPr>
      <w:r w:rsidRPr="00B55C79">
        <w:rPr>
          <w:sz w:val="22"/>
          <w:szCs w:val="22"/>
        </w:rPr>
        <w:t xml:space="preserve">per i delitti previsti dall’art. 3, comma 1, della legge 27 marzo 2001 n.97; </w:t>
      </w:r>
    </w:p>
    <w:p w:rsidR="00883D26" w:rsidRPr="00B55C79" w:rsidRDefault="00883D26" w:rsidP="00883D26">
      <w:pPr>
        <w:numPr>
          <w:ilvl w:val="2"/>
          <w:numId w:val="14"/>
        </w:numPr>
        <w:suppressAutoHyphens w:val="0"/>
        <w:spacing w:after="106" w:line="248" w:lineRule="auto"/>
        <w:ind w:hanging="163"/>
        <w:jc w:val="both"/>
        <w:rPr>
          <w:sz w:val="22"/>
          <w:szCs w:val="22"/>
        </w:rPr>
      </w:pPr>
      <w:r w:rsidRPr="00B55C79">
        <w:rPr>
          <w:sz w:val="22"/>
          <w:szCs w:val="22"/>
        </w:rPr>
        <w:t xml:space="preserve">per gravi delitti commessi in servizio; </w:t>
      </w:r>
    </w:p>
    <w:p w:rsidR="00883D26" w:rsidRPr="00B55C79" w:rsidRDefault="00883D26" w:rsidP="00883D26">
      <w:pPr>
        <w:numPr>
          <w:ilvl w:val="2"/>
          <w:numId w:val="13"/>
        </w:numPr>
        <w:suppressAutoHyphens w:val="0"/>
        <w:spacing w:after="106" w:line="248" w:lineRule="auto"/>
        <w:ind w:hanging="305"/>
        <w:jc w:val="both"/>
        <w:rPr>
          <w:sz w:val="22"/>
          <w:szCs w:val="22"/>
        </w:rPr>
      </w:pPr>
      <w:r w:rsidRPr="00B55C79">
        <w:rPr>
          <w:sz w:val="22"/>
          <w:szCs w:val="22"/>
        </w:rPr>
        <w:t xml:space="preserve">violazioni intenzionali degli obblighi, non ricomprese specificatamente nelle lettere precedenti, anche nei confronti di terzi, di gravità tale, in relazione ai criteri di cui al comma 1, da non consentire la prosecuzione neppure provvisoria del rapporto di lavoro. </w:t>
      </w:r>
    </w:p>
    <w:p w:rsidR="00883D26" w:rsidRPr="00B55C79" w:rsidRDefault="00883D26" w:rsidP="00883D26">
      <w:pPr>
        <w:numPr>
          <w:ilvl w:val="0"/>
          <w:numId w:val="13"/>
        </w:numPr>
        <w:suppressAutoHyphens w:val="0"/>
        <w:spacing w:after="106" w:line="248" w:lineRule="auto"/>
        <w:ind w:hanging="8"/>
        <w:jc w:val="both"/>
        <w:rPr>
          <w:sz w:val="22"/>
          <w:szCs w:val="22"/>
        </w:rPr>
      </w:pPr>
      <w:r w:rsidRPr="00B55C79">
        <w:rPr>
          <w:sz w:val="22"/>
          <w:szCs w:val="22"/>
        </w:rPr>
        <w:t>Le mancanze non espressamente previste nei commi precedenti sono comunque sanzionate secondo i criteri di cui al comma 1, facendosi riferimento, quanto all'individuazione dei fatti sanzionabili, agli obblighi dei lavoratori di cui all’art. 57</w:t>
      </w:r>
      <w:r w:rsidRPr="00B55C79">
        <w:rPr>
          <w:b/>
          <w:sz w:val="22"/>
          <w:szCs w:val="22"/>
        </w:rPr>
        <w:t xml:space="preserve">, </w:t>
      </w:r>
      <w:r w:rsidRPr="00B55C79">
        <w:rPr>
          <w:sz w:val="22"/>
          <w:szCs w:val="22"/>
        </w:rPr>
        <w:t xml:space="preserve">e facendosi riferimento, quanto al tipo e alla misura delle sanzioni, ai principi desumibili dai commi precedenti. </w:t>
      </w:r>
    </w:p>
    <w:p w:rsidR="00883D26" w:rsidRPr="00B55C79" w:rsidRDefault="00883D26" w:rsidP="00883D26">
      <w:pPr>
        <w:numPr>
          <w:ilvl w:val="0"/>
          <w:numId w:val="13"/>
        </w:numPr>
        <w:suppressAutoHyphens w:val="0"/>
        <w:spacing w:after="106" w:line="248" w:lineRule="auto"/>
        <w:ind w:hanging="8"/>
        <w:jc w:val="both"/>
        <w:rPr>
          <w:sz w:val="22"/>
          <w:szCs w:val="22"/>
        </w:rPr>
      </w:pPr>
      <w:r w:rsidRPr="00B55C79">
        <w:rPr>
          <w:sz w:val="22"/>
          <w:szCs w:val="22"/>
        </w:rPr>
        <w:t xml:space="preserve">Al codice disciplinare, di cui al presente articolo, deve essere data la massima pubblicità mediante pubblicazione sul sito istituzionale dell’ente secondo le previsioni dell’art. 55, comma 2, ultimo periodo, del D. </w:t>
      </w:r>
      <w:proofErr w:type="spellStart"/>
      <w:r w:rsidRPr="00B55C79">
        <w:rPr>
          <w:sz w:val="22"/>
          <w:szCs w:val="22"/>
        </w:rPr>
        <w:t>Lgs</w:t>
      </w:r>
      <w:proofErr w:type="spellEnd"/>
      <w:r w:rsidRPr="00B55C79">
        <w:rPr>
          <w:sz w:val="22"/>
          <w:szCs w:val="22"/>
        </w:rPr>
        <w:t xml:space="preserve">. n. 165/2001. </w:t>
      </w:r>
    </w:p>
    <w:p w:rsidR="00883D26" w:rsidRPr="00B55C79" w:rsidRDefault="00883D26" w:rsidP="00883D26">
      <w:pPr>
        <w:numPr>
          <w:ilvl w:val="0"/>
          <w:numId w:val="13"/>
        </w:numPr>
        <w:suppressAutoHyphens w:val="0"/>
        <w:spacing w:after="714" w:line="248" w:lineRule="auto"/>
        <w:ind w:hanging="8"/>
        <w:jc w:val="both"/>
        <w:rPr>
          <w:sz w:val="22"/>
          <w:szCs w:val="22"/>
        </w:rPr>
      </w:pPr>
      <w:r w:rsidRPr="00B55C79">
        <w:rPr>
          <w:sz w:val="22"/>
          <w:szCs w:val="22"/>
        </w:rPr>
        <w:t xml:space="preserve">In sede di prima applicazione del presente CCNL, il codice disciplinare deve essere obbligatoriamente reso pubblico nelle forme di cui al comma 11, entro 15 giorni dalla data di stipulazione del CCNL e si applica dal quindicesimo giorno successivo a quello della sua pubblicazione. </w:t>
      </w:r>
    </w:p>
    <w:p w:rsidR="00883D26" w:rsidRPr="00D14CC7" w:rsidRDefault="00883D26" w:rsidP="00883D26">
      <w:pPr>
        <w:pStyle w:val="Titolo4"/>
        <w:ind w:right="4"/>
        <w:rPr>
          <w:color w:val="auto"/>
          <w:sz w:val="22"/>
        </w:rPr>
      </w:pPr>
      <w:r w:rsidRPr="00D14CC7">
        <w:rPr>
          <w:color w:val="auto"/>
          <w:sz w:val="22"/>
        </w:rPr>
        <w:t xml:space="preserve">Art. 60 Sospensione cautelare in corso di procedimento disciplinare </w:t>
      </w:r>
    </w:p>
    <w:p w:rsidR="00883D26" w:rsidRPr="00B55C79" w:rsidRDefault="00883D26" w:rsidP="00883D26">
      <w:pPr>
        <w:numPr>
          <w:ilvl w:val="0"/>
          <w:numId w:val="15"/>
        </w:numPr>
        <w:suppressAutoHyphens w:val="0"/>
        <w:spacing w:after="106" w:line="248" w:lineRule="auto"/>
        <w:ind w:hanging="8"/>
        <w:jc w:val="both"/>
        <w:rPr>
          <w:sz w:val="22"/>
          <w:szCs w:val="22"/>
        </w:rPr>
      </w:pPr>
      <w:r w:rsidRPr="00B55C79">
        <w:rPr>
          <w:sz w:val="22"/>
          <w:szCs w:val="22"/>
        </w:rPr>
        <w:t xml:space="preserve">Fatta salva la sospensione cautelare disposta ai sensi dell’art. 55 quater, comma 3 bis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l'ente, laddove riscontri la necessità di espletare accertamenti su fatti addebitati al dipendente a titolo di infrazione disciplinare punibili con sanzione non inferiore alla sospensione dal servizio e dalla retribuzione, può disporre, nel corso del procedimento disciplinare, la sospensione cautelare per un periodo di tempo non superiore a trenta giorni, con conservazione della retribuzione. </w:t>
      </w:r>
    </w:p>
    <w:p w:rsidR="00883D26" w:rsidRPr="00B55C79" w:rsidRDefault="00883D26" w:rsidP="00883D26">
      <w:pPr>
        <w:numPr>
          <w:ilvl w:val="0"/>
          <w:numId w:val="15"/>
        </w:numPr>
        <w:suppressAutoHyphens w:val="0"/>
        <w:spacing w:after="106" w:line="248" w:lineRule="auto"/>
        <w:ind w:hanging="8"/>
        <w:jc w:val="both"/>
        <w:rPr>
          <w:sz w:val="22"/>
          <w:szCs w:val="22"/>
        </w:rPr>
      </w:pPr>
      <w:r w:rsidRPr="00B55C79">
        <w:rPr>
          <w:sz w:val="22"/>
          <w:szCs w:val="22"/>
        </w:rPr>
        <w:t xml:space="preserve">Quando il procedimento disciplinare si conclude con la sanzione disciplinare della sospensione dal servizio con privazione della retribuzione, il periodo della sospensione cautelare deve essere computato nella sanzione, ferma restando la privazione della retribuzione relativa ai giorni complessivi di sospensione irrogati. </w:t>
      </w:r>
    </w:p>
    <w:p w:rsidR="00883D26" w:rsidRPr="00B55C79" w:rsidRDefault="00883D26" w:rsidP="00883D26">
      <w:pPr>
        <w:numPr>
          <w:ilvl w:val="0"/>
          <w:numId w:val="15"/>
        </w:numPr>
        <w:suppressAutoHyphens w:val="0"/>
        <w:spacing w:after="106" w:line="248" w:lineRule="auto"/>
        <w:ind w:hanging="8"/>
        <w:jc w:val="both"/>
        <w:rPr>
          <w:sz w:val="22"/>
          <w:szCs w:val="22"/>
        </w:rPr>
      </w:pPr>
      <w:r w:rsidRPr="00B55C79">
        <w:rPr>
          <w:sz w:val="22"/>
          <w:szCs w:val="22"/>
        </w:rPr>
        <w:t xml:space="preserve">Il periodo trascorso in sospensione cautelare, escluso quello computato come sospensione dal servizio, è valutabile agli effetti dell'anzianità di servizio. </w:t>
      </w:r>
    </w:p>
    <w:p w:rsidR="00883D26" w:rsidRPr="00B55C79" w:rsidRDefault="00883D26" w:rsidP="00883D26">
      <w:pPr>
        <w:numPr>
          <w:ilvl w:val="0"/>
          <w:numId w:val="15"/>
        </w:numPr>
        <w:suppressAutoHyphens w:val="0"/>
        <w:spacing w:after="712" w:line="248" w:lineRule="auto"/>
        <w:ind w:hanging="8"/>
        <w:jc w:val="both"/>
        <w:rPr>
          <w:sz w:val="22"/>
          <w:szCs w:val="22"/>
        </w:rPr>
      </w:pPr>
      <w:r w:rsidRPr="00B55C79">
        <w:rPr>
          <w:sz w:val="22"/>
          <w:szCs w:val="22"/>
        </w:rPr>
        <w:t xml:space="preserve">Ove il dipendente interessato sia in ferie, l’adozione del provvedimento di sospensione nei suoi confronti determina l’immediata interruzione della fruizione delle stesse. </w:t>
      </w:r>
    </w:p>
    <w:p w:rsidR="00883D26" w:rsidRPr="00D14CC7" w:rsidRDefault="00883D26" w:rsidP="00883D26">
      <w:pPr>
        <w:pStyle w:val="Titolo4"/>
        <w:ind w:right="4"/>
        <w:rPr>
          <w:color w:val="auto"/>
          <w:sz w:val="22"/>
        </w:rPr>
      </w:pPr>
      <w:r w:rsidRPr="00D14CC7">
        <w:rPr>
          <w:color w:val="auto"/>
          <w:sz w:val="22"/>
        </w:rPr>
        <w:t xml:space="preserve">Art. 61 Sospensione cautelare in caso di procedimento penale </w:t>
      </w:r>
    </w:p>
    <w:p w:rsidR="00883D26" w:rsidRPr="00B55C79" w:rsidRDefault="00883D26" w:rsidP="00883D26">
      <w:pPr>
        <w:numPr>
          <w:ilvl w:val="0"/>
          <w:numId w:val="16"/>
        </w:numPr>
        <w:suppressAutoHyphens w:val="0"/>
        <w:spacing w:after="106" w:line="248" w:lineRule="auto"/>
        <w:ind w:hanging="509"/>
        <w:jc w:val="both"/>
        <w:rPr>
          <w:sz w:val="22"/>
          <w:szCs w:val="22"/>
        </w:rPr>
      </w:pPr>
      <w:r w:rsidRPr="00B55C79">
        <w:rPr>
          <w:sz w:val="22"/>
          <w:szCs w:val="22"/>
        </w:rPr>
        <w:t xml:space="preserve">Il dipendente che sia colpito da misura restrittiva della libertà personale è sospeso d'ufficio dal servizio con privazione della retribuzione per la durata dello stato di detenzione o, comunque, dello stato restrittivo della libertà. </w:t>
      </w:r>
    </w:p>
    <w:p w:rsidR="00883D26" w:rsidRPr="00B55C79" w:rsidRDefault="00883D26" w:rsidP="00883D26">
      <w:pPr>
        <w:numPr>
          <w:ilvl w:val="0"/>
          <w:numId w:val="16"/>
        </w:numPr>
        <w:suppressAutoHyphens w:val="0"/>
        <w:spacing w:after="106" w:line="248" w:lineRule="auto"/>
        <w:ind w:hanging="509"/>
        <w:jc w:val="both"/>
        <w:rPr>
          <w:sz w:val="22"/>
          <w:szCs w:val="22"/>
        </w:rPr>
      </w:pPr>
      <w:r w:rsidRPr="00B55C79">
        <w:rPr>
          <w:sz w:val="22"/>
          <w:szCs w:val="22"/>
        </w:rPr>
        <w:t xml:space="preserve">Il dipendente può essere sospeso dal servizio, con privazione della retribuzione, anche nel caso in cui venga sottoposto a procedimento penale che non comporti la restrizione della libertà personale o questa sia comunque cessata, qualora l’ente disponga, ai sensi dell’art. 55-ter del D.Lgs.n.165/2001, la sospensione del procedimento disciplinare fino al termine di quello penale, ai sensi dell’art. 62. </w:t>
      </w:r>
    </w:p>
    <w:p w:rsidR="00883D26" w:rsidRPr="00B55C79" w:rsidRDefault="00883D26" w:rsidP="00883D26">
      <w:pPr>
        <w:numPr>
          <w:ilvl w:val="0"/>
          <w:numId w:val="16"/>
        </w:numPr>
        <w:suppressAutoHyphens w:val="0"/>
        <w:spacing w:after="106" w:line="248" w:lineRule="auto"/>
        <w:ind w:hanging="509"/>
        <w:jc w:val="both"/>
        <w:rPr>
          <w:sz w:val="22"/>
          <w:szCs w:val="22"/>
        </w:rPr>
      </w:pPr>
      <w:r w:rsidRPr="00B55C79">
        <w:rPr>
          <w:sz w:val="22"/>
          <w:szCs w:val="22"/>
        </w:rPr>
        <w:t xml:space="preserve">Resta fermo l’obbligo di sospensione del dipendente in presenza dei casi previsti dagli articoli 7, comma 1, e 8, comma 1,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235/2012. </w:t>
      </w:r>
    </w:p>
    <w:p w:rsidR="00883D26" w:rsidRPr="00B55C79" w:rsidRDefault="00883D26" w:rsidP="00883D26">
      <w:pPr>
        <w:numPr>
          <w:ilvl w:val="0"/>
          <w:numId w:val="16"/>
        </w:numPr>
        <w:suppressAutoHyphens w:val="0"/>
        <w:spacing w:after="106" w:line="248" w:lineRule="auto"/>
        <w:ind w:hanging="509"/>
        <w:jc w:val="both"/>
        <w:rPr>
          <w:sz w:val="22"/>
          <w:szCs w:val="22"/>
        </w:rPr>
      </w:pPr>
      <w:r w:rsidRPr="00B55C79">
        <w:rPr>
          <w:sz w:val="22"/>
          <w:szCs w:val="22"/>
        </w:rPr>
        <w:t xml:space="preserve">Nel caso dei delitti previsti all’art. 3, comma 1, della legge n. 97/2001, trova applicazione la disciplina ivi stabilita. Per i medesimi delitti, qualora intervenga condanna anche non definitiva, ancorché sia concessa la sospensione condizionale della pena, trova applicazione l’art. 4, comma 1, della citata legge n. 97/2001. </w:t>
      </w:r>
    </w:p>
    <w:p w:rsidR="00883D26" w:rsidRPr="00B55C79" w:rsidRDefault="00883D26" w:rsidP="00883D26">
      <w:pPr>
        <w:numPr>
          <w:ilvl w:val="0"/>
          <w:numId w:val="16"/>
        </w:numPr>
        <w:suppressAutoHyphens w:val="0"/>
        <w:spacing w:after="106" w:line="248" w:lineRule="auto"/>
        <w:ind w:hanging="509"/>
        <w:jc w:val="both"/>
        <w:rPr>
          <w:sz w:val="22"/>
          <w:szCs w:val="22"/>
        </w:rPr>
      </w:pPr>
      <w:r w:rsidRPr="00B55C79">
        <w:rPr>
          <w:sz w:val="22"/>
          <w:szCs w:val="22"/>
        </w:rPr>
        <w:t xml:space="preserve">Nei casi indicati ai commi precedenti, si applica quanto previsto dall’articolo55-ter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e dall’art. 62 del presente contratto. </w:t>
      </w:r>
    </w:p>
    <w:p w:rsidR="00883D26" w:rsidRPr="00B55C79" w:rsidRDefault="00883D26" w:rsidP="00883D26">
      <w:pPr>
        <w:numPr>
          <w:ilvl w:val="0"/>
          <w:numId w:val="16"/>
        </w:numPr>
        <w:suppressAutoHyphens w:val="0"/>
        <w:spacing w:after="106" w:line="248" w:lineRule="auto"/>
        <w:ind w:hanging="509"/>
        <w:jc w:val="both"/>
        <w:rPr>
          <w:sz w:val="22"/>
          <w:szCs w:val="22"/>
        </w:rPr>
      </w:pPr>
      <w:r w:rsidRPr="00B55C79">
        <w:rPr>
          <w:sz w:val="22"/>
          <w:szCs w:val="22"/>
        </w:rPr>
        <w:t xml:space="preserve">Ove l’ente proceda all’applicazione della sanzione di cui all’art. 59, comma 9, punto 2, la sospensione del dipendente disposta ai sensi del presente articolo conserva efficacia solo fino alla conclusione del procedimento disciplinare. Negli altri casi, la sospensione dal servizio eventualmente disposta a causa di procedimento penale conserva efficacia, se non revocata, per un periodo non superiore a cinque anni. Decorso tale termine, essa è revocata ed il dipendente è riammesso in servizio, salvo i casi nei quali, in presenza di reati che comportano l’applicazione dell’art. 59, comma 9, punto 2, l’ente ritenga che la permanenza in servizio del dipendente provochi un pregiudizio alla credibilità della stessa, a causa del discredito che da tale permanenza potrebbe derivarle da parte dei cittadini e/o comunque, per ragioni di opportunità ed operatività dell’ente stesso. In tal caso, può essere disposta, per i suddetti motivi, la sospensione dal servizio, che sarà sottoposta a revisione con cadenza biennale. Ove il procedimento disciplinare sia stato eventualmente sospeso fino all’esito del procedimento penale, ai sensi dell’art. 62, tale sospensione può essere prorogata, ferma restando in ogni caso l’applicabilità dell’art. 59, comma 9, punto 2. </w:t>
      </w:r>
    </w:p>
    <w:p w:rsidR="00883D26" w:rsidRPr="00B55C79" w:rsidRDefault="00883D26" w:rsidP="00883D26">
      <w:pPr>
        <w:numPr>
          <w:ilvl w:val="0"/>
          <w:numId w:val="16"/>
        </w:numPr>
        <w:suppressAutoHyphens w:val="0"/>
        <w:spacing w:after="106" w:line="248" w:lineRule="auto"/>
        <w:ind w:hanging="509"/>
        <w:jc w:val="both"/>
        <w:rPr>
          <w:sz w:val="22"/>
          <w:szCs w:val="22"/>
        </w:rPr>
      </w:pPr>
      <w:r w:rsidRPr="00B55C79">
        <w:rPr>
          <w:sz w:val="22"/>
          <w:szCs w:val="22"/>
        </w:rPr>
        <w:t xml:space="preserve">Al dipendente sospeso, ai sensi del presente articolo, sono corrisposti un'indennità pari al 50% dello stipendio, nonché gli assegni del nucleo familiare e la retribuzione individuale di anzianità, ove spettanti. </w:t>
      </w:r>
    </w:p>
    <w:p w:rsidR="00883D26" w:rsidRPr="00B55C79" w:rsidRDefault="00883D26" w:rsidP="00883D26">
      <w:pPr>
        <w:numPr>
          <w:ilvl w:val="0"/>
          <w:numId w:val="16"/>
        </w:numPr>
        <w:suppressAutoHyphens w:val="0"/>
        <w:spacing w:after="106" w:line="248" w:lineRule="auto"/>
        <w:ind w:hanging="509"/>
        <w:jc w:val="both"/>
        <w:rPr>
          <w:sz w:val="22"/>
          <w:szCs w:val="22"/>
        </w:rPr>
      </w:pPr>
      <w:r w:rsidRPr="00B55C79">
        <w:rPr>
          <w:sz w:val="22"/>
          <w:szCs w:val="22"/>
        </w:rPr>
        <w:t xml:space="preserve">Nel caso di sentenza penale definitiva di assoluzione o di proscioglimento, pronunciata con la formula “il fatto non sussiste” o “l’imputato non lo ha commesso” oppure “non costituisce illecito penale” o altra formulazione analoga, quanto corrisposto, durante il periodo di sospensione cautelare, a titolo di indennità, verrà conguagliato con quanto dovuto al dipendente se fosse rimasto in servizio, escluse le indennità o i compensi connessi alla presenza in servizio, o a prestazioni di carattere straordinario. Ove il procedimento disciplinare riprenda, ai sensi dell’art. 62, comma 2, secondo periodo, il conguaglio dovrà tener conto delle sanzioni eventualmente applicate. </w:t>
      </w:r>
    </w:p>
    <w:p w:rsidR="00883D26" w:rsidRPr="00B55C79" w:rsidRDefault="00883D26" w:rsidP="00883D26">
      <w:pPr>
        <w:numPr>
          <w:ilvl w:val="0"/>
          <w:numId w:val="16"/>
        </w:numPr>
        <w:suppressAutoHyphens w:val="0"/>
        <w:spacing w:after="106" w:line="248" w:lineRule="auto"/>
        <w:ind w:hanging="509"/>
        <w:jc w:val="both"/>
        <w:rPr>
          <w:sz w:val="22"/>
          <w:szCs w:val="22"/>
        </w:rPr>
      </w:pPr>
      <w:r w:rsidRPr="00B55C79">
        <w:rPr>
          <w:sz w:val="22"/>
          <w:szCs w:val="22"/>
        </w:rPr>
        <w:t xml:space="preserve">In tutti gli altri casi di riattivazione del procedimento disciplinare a seguito di condanna penale, ove questo si concluda con una sanzione diversa dal licenziamento, al dipendente precedentemente sospeso verrà conguagliato quanto dovuto se fosse stato in servizio, esclusi i compensi per il lavoro straordinario, quelli che richiedano lo svolgimento della prestazione lavorativa, nonché i periodi di sospensione del comma 1 e quelli eventualmente inflitti a seguito del giudizio disciplinare riattivato. </w:t>
      </w:r>
    </w:p>
    <w:p w:rsidR="00883D26" w:rsidRPr="00B55C79" w:rsidRDefault="00883D26" w:rsidP="00937A50">
      <w:pPr>
        <w:numPr>
          <w:ilvl w:val="0"/>
          <w:numId w:val="16"/>
        </w:numPr>
        <w:tabs>
          <w:tab w:val="left" w:pos="426"/>
        </w:tabs>
        <w:suppressAutoHyphens w:val="0"/>
        <w:spacing w:after="708" w:line="248" w:lineRule="auto"/>
        <w:ind w:left="-4" w:firstLine="4"/>
        <w:jc w:val="both"/>
        <w:rPr>
          <w:sz w:val="22"/>
          <w:szCs w:val="22"/>
        </w:rPr>
      </w:pPr>
      <w:r w:rsidRPr="00B55C79">
        <w:rPr>
          <w:sz w:val="22"/>
          <w:szCs w:val="22"/>
        </w:rPr>
        <w:t xml:space="preserve">Resta fermo quanto previsto dall’art.55 quater comma 3 bis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n.165/2001. </w:t>
      </w:r>
    </w:p>
    <w:p w:rsidR="00883D26" w:rsidRPr="00D14CC7" w:rsidRDefault="00883D26" w:rsidP="00883D26">
      <w:pPr>
        <w:pStyle w:val="Titolo4"/>
        <w:ind w:right="4"/>
        <w:rPr>
          <w:color w:val="auto"/>
          <w:sz w:val="22"/>
        </w:rPr>
      </w:pPr>
      <w:r w:rsidRPr="00D14CC7">
        <w:rPr>
          <w:color w:val="auto"/>
          <w:sz w:val="22"/>
        </w:rPr>
        <w:t xml:space="preserve">Art. 62 Rapporto tra procedimento disciplinare e procedimento penale </w:t>
      </w:r>
    </w:p>
    <w:p w:rsidR="00883D26" w:rsidRPr="00B55C79" w:rsidRDefault="00883D26" w:rsidP="00883D26">
      <w:pPr>
        <w:numPr>
          <w:ilvl w:val="0"/>
          <w:numId w:val="17"/>
        </w:numPr>
        <w:suppressAutoHyphens w:val="0"/>
        <w:spacing w:after="106" w:line="248" w:lineRule="auto"/>
        <w:ind w:hanging="293"/>
        <w:jc w:val="both"/>
        <w:rPr>
          <w:sz w:val="22"/>
          <w:szCs w:val="22"/>
        </w:rPr>
      </w:pPr>
      <w:r w:rsidRPr="00B55C79">
        <w:rPr>
          <w:sz w:val="22"/>
          <w:szCs w:val="22"/>
        </w:rPr>
        <w:t xml:space="preserve">Nell’ipotesi di procedimento disciplinare che abbia ad oggetto, in tutto o in parte, fatti in relazione ai quali procede l’autorità giudiziaria, trovano applicazione le disposizioni dell’art. 55-ter e quater del D.Lgs.n.165/2001. </w:t>
      </w:r>
    </w:p>
    <w:p w:rsidR="00883D26" w:rsidRPr="00B55C79" w:rsidRDefault="00883D26" w:rsidP="00937A50">
      <w:pPr>
        <w:numPr>
          <w:ilvl w:val="0"/>
          <w:numId w:val="17"/>
        </w:numPr>
        <w:tabs>
          <w:tab w:val="left" w:pos="284"/>
        </w:tabs>
        <w:suppressAutoHyphens w:val="0"/>
        <w:spacing w:after="13" w:line="248" w:lineRule="auto"/>
        <w:ind w:left="-4" w:firstLine="4"/>
        <w:jc w:val="both"/>
        <w:rPr>
          <w:sz w:val="22"/>
          <w:szCs w:val="22"/>
        </w:rPr>
      </w:pPr>
      <w:r w:rsidRPr="00B55C79">
        <w:rPr>
          <w:sz w:val="22"/>
          <w:szCs w:val="22"/>
        </w:rPr>
        <w:t xml:space="preserve">Nel caso del procedimento disciplinare sospeso, ai sensi dell’art. 55-ter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qualora per i fatti oggetto del procedimento penale intervenga una sentenza penale irrevocabile di assoluzione che riconosce che il “fatto non sussiste” o che “l’imputato non lo ha commesso” oppure “non costituisce illecito penale” o altra formulazione analoga, l’autorità disciplinare procedente, nel rispetto delle previsioni dell’art. 55-ter, comma 4, del D. </w:t>
      </w:r>
      <w:proofErr w:type="spellStart"/>
      <w:r w:rsidRPr="00B55C79">
        <w:rPr>
          <w:sz w:val="22"/>
          <w:szCs w:val="22"/>
        </w:rPr>
        <w:t>Lgs</w:t>
      </w:r>
      <w:proofErr w:type="spellEnd"/>
      <w:r w:rsidRPr="00B55C79">
        <w:rPr>
          <w:sz w:val="22"/>
          <w:szCs w:val="22"/>
        </w:rPr>
        <w:t xml:space="preserve">. n. 165/2001, riprende il procedimento disciplinare ed adotta le determinazioni conclusive, applicando le disposizioni dell’art. 653, comma 1, del codice di procedura penale. In questa ipotesi, ove nel procedimento disciplinare sospeso, al dipendente, oltre ai fatti oggetto del giudizio penale per i quali vi sia stata assoluzione, siano state contestate altre violazioni, oppure i fatti contestati, pur prescritti o non costituenti illecito penale, rivestano comunque rilevanza disciplinare, il procedimento riprende e prosegue per dette infrazioni, nei tempi e secondo le modalità stabilite dall’art. 55-ter, comma 4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w:t>
      </w:r>
    </w:p>
    <w:p w:rsidR="00883D26" w:rsidRPr="00B55C79" w:rsidRDefault="00883D26" w:rsidP="00937A50">
      <w:pPr>
        <w:numPr>
          <w:ilvl w:val="0"/>
          <w:numId w:val="18"/>
        </w:numPr>
        <w:tabs>
          <w:tab w:val="left" w:pos="426"/>
        </w:tabs>
        <w:suppressAutoHyphens w:val="0"/>
        <w:spacing w:after="106" w:line="248" w:lineRule="auto"/>
        <w:ind w:hanging="8"/>
        <w:jc w:val="both"/>
        <w:rPr>
          <w:sz w:val="22"/>
          <w:szCs w:val="22"/>
        </w:rPr>
      </w:pPr>
      <w:r w:rsidRPr="00B55C79">
        <w:rPr>
          <w:sz w:val="22"/>
          <w:szCs w:val="22"/>
        </w:rPr>
        <w:t xml:space="preserve">Se il procedimento disciplinare non sospeso si sia concluso con l’irrogazione della sanzione del licenziamento, ai sensi dell’art. 59, comma 9, punto 2, e successivamente il procedimento penale sia definito con una sentenza penale irrevocabile di assoluzione, che riconosce che il “fatto non sussiste” o che “l’imputato non lo ha commesso” oppure “non costituisce illecito penale” o altra formulazione analoga, ove il medesimo procedimento sia riaperto e si concluda con un atto di archiviazione, ai sensi e con le modalità dell’art. 55-ter, comma 2, del D. </w:t>
      </w:r>
      <w:proofErr w:type="spellStart"/>
      <w:r w:rsidRPr="00B55C79">
        <w:rPr>
          <w:sz w:val="22"/>
          <w:szCs w:val="22"/>
        </w:rPr>
        <w:t>Lgs</w:t>
      </w:r>
      <w:proofErr w:type="spellEnd"/>
      <w:r w:rsidRPr="00B55C79">
        <w:rPr>
          <w:sz w:val="22"/>
          <w:szCs w:val="22"/>
        </w:rPr>
        <w:t xml:space="preserve">. n. 165/2001, il dipendente ha diritto dalla data della sentenza di assoluzione alla riammissione in servizio presso l’ente, anche in soprannumero nella medesima sede o in altra, nella medesima qualifica e con decorrenza dell’anzianità posseduta all’atto del licenziamento. Analoga disciplina trova applicazione nel caso che l’assoluzione del dipendente consegua a sentenza pronunciata a seguito di processo di revisione. </w:t>
      </w:r>
    </w:p>
    <w:p w:rsidR="00883D26" w:rsidRPr="00B55C79" w:rsidRDefault="00883D26" w:rsidP="00937A50">
      <w:pPr>
        <w:numPr>
          <w:ilvl w:val="0"/>
          <w:numId w:val="18"/>
        </w:numPr>
        <w:tabs>
          <w:tab w:val="left" w:pos="284"/>
        </w:tabs>
        <w:suppressAutoHyphens w:val="0"/>
        <w:spacing w:after="106" w:line="248" w:lineRule="auto"/>
        <w:ind w:hanging="8"/>
        <w:jc w:val="both"/>
        <w:rPr>
          <w:sz w:val="22"/>
          <w:szCs w:val="22"/>
        </w:rPr>
      </w:pPr>
      <w:r w:rsidRPr="00B55C79">
        <w:rPr>
          <w:sz w:val="22"/>
          <w:szCs w:val="22"/>
        </w:rPr>
        <w:t xml:space="preserve">Dalla data di riammissione di cui al comma 3, il dipendente è reinquadrato, nella medesima qualifica cui è confluita la qualifica posseduta al momento del licenziamento qualora sia intervenuta una nuova classificazione del personale. Il dipendente riammesso ha diritto a tutti gli assegni che sarebbero stati corrisposti nel periodo di licenziamento, tenendo conto anche dell’eventuale periodo di sospensione antecedente escluse le indennità comunque legate alla presenza in servizio ovvero alla prestazione di lavoro straordinario. Analogamente si procede anche in caso di premorienza per il coniuge o il convivente superstite e i figli. </w:t>
      </w:r>
    </w:p>
    <w:p w:rsidR="00883D26" w:rsidRPr="00B55C79" w:rsidRDefault="00883D26" w:rsidP="00937A50">
      <w:pPr>
        <w:numPr>
          <w:ilvl w:val="0"/>
          <w:numId w:val="18"/>
        </w:numPr>
        <w:tabs>
          <w:tab w:val="left" w:pos="142"/>
          <w:tab w:val="left" w:pos="284"/>
        </w:tabs>
        <w:suppressAutoHyphens w:val="0"/>
        <w:spacing w:after="714" w:line="248" w:lineRule="auto"/>
        <w:ind w:hanging="8"/>
        <w:jc w:val="both"/>
        <w:rPr>
          <w:sz w:val="22"/>
          <w:szCs w:val="22"/>
        </w:rPr>
      </w:pPr>
      <w:r w:rsidRPr="00B55C79">
        <w:rPr>
          <w:sz w:val="22"/>
          <w:szCs w:val="22"/>
        </w:rPr>
        <w:t xml:space="preserve">Qualora, oltre ai fatti che hanno determinato il licenziamento di cui al comma 3, siano state contestate al dipendente altre violazioni, ovvero nel caso in cui le violazioni siano rilevanti sotto profili diversi da quelli che hanno portato al licenziamento, il procedimento disciplinare viene riaperto secondo la normativa vigente. </w:t>
      </w:r>
    </w:p>
    <w:p w:rsidR="00883D26" w:rsidRPr="00D14CC7" w:rsidRDefault="00883D26" w:rsidP="00883D26">
      <w:pPr>
        <w:pStyle w:val="Titolo4"/>
        <w:ind w:right="4"/>
        <w:rPr>
          <w:color w:val="auto"/>
          <w:sz w:val="22"/>
        </w:rPr>
      </w:pPr>
      <w:r w:rsidRPr="00D14CC7">
        <w:rPr>
          <w:color w:val="auto"/>
          <w:sz w:val="22"/>
        </w:rPr>
        <w:t xml:space="preserve">Art. 63 Determinazione concordata della sanzione </w:t>
      </w:r>
    </w:p>
    <w:p w:rsidR="00883D26" w:rsidRPr="00B55C79" w:rsidRDefault="00883D26" w:rsidP="00883D26">
      <w:pPr>
        <w:numPr>
          <w:ilvl w:val="0"/>
          <w:numId w:val="19"/>
        </w:numPr>
        <w:suppressAutoHyphens w:val="0"/>
        <w:spacing w:after="106" w:line="248" w:lineRule="auto"/>
        <w:ind w:hanging="8"/>
        <w:jc w:val="both"/>
        <w:rPr>
          <w:sz w:val="22"/>
          <w:szCs w:val="22"/>
        </w:rPr>
      </w:pPr>
      <w:r w:rsidRPr="00B55C79">
        <w:rPr>
          <w:sz w:val="22"/>
          <w:szCs w:val="22"/>
        </w:rPr>
        <w:t xml:space="preserve">L’autorità disciplinare competente ed il dipendente, in via conciliativa, possono procedere alla determinazione concordata della sanzione disciplinare da applicare fuori dei casi per i quali la legge ed il contratto collettivo prevedono la sanzione del licenziamento, con o senza preavviso. </w:t>
      </w:r>
    </w:p>
    <w:p w:rsidR="00883D26" w:rsidRPr="00B55C79" w:rsidRDefault="00883D26" w:rsidP="00883D26">
      <w:pPr>
        <w:numPr>
          <w:ilvl w:val="0"/>
          <w:numId w:val="19"/>
        </w:numPr>
        <w:suppressAutoHyphens w:val="0"/>
        <w:spacing w:after="106" w:line="248" w:lineRule="auto"/>
        <w:ind w:hanging="8"/>
        <w:jc w:val="both"/>
        <w:rPr>
          <w:sz w:val="22"/>
          <w:szCs w:val="22"/>
        </w:rPr>
      </w:pPr>
      <w:r w:rsidRPr="00B55C79">
        <w:rPr>
          <w:sz w:val="22"/>
          <w:szCs w:val="22"/>
        </w:rPr>
        <w:t xml:space="preserve">La sanzione concordemente determinata in esito alla procedura conciliativa di cui al comma 1 ha ad oggetto esclusivamente l’entità della sanzione stessa ma non può essere di specie diversa da quella prevista dalla legge o dal contratto collettivo per l’infrazione per la quale si procede e non è soggetta ad impugnazione. </w:t>
      </w:r>
    </w:p>
    <w:p w:rsidR="00883D26" w:rsidRPr="00B55C79" w:rsidRDefault="00883D26" w:rsidP="00883D26">
      <w:pPr>
        <w:numPr>
          <w:ilvl w:val="0"/>
          <w:numId w:val="19"/>
        </w:numPr>
        <w:suppressAutoHyphens w:val="0"/>
        <w:spacing w:after="106" w:line="248" w:lineRule="auto"/>
        <w:ind w:hanging="8"/>
        <w:jc w:val="both"/>
        <w:rPr>
          <w:sz w:val="22"/>
          <w:szCs w:val="22"/>
        </w:rPr>
      </w:pPr>
      <w:r w:rsidRPr="00B55C79">
        <w:rPr>
          <w:sz w:val="22"/>
          <w:szCs w:val="22"/>
        </w:rPr>
        <w:t xml:space="preserve">L’autorità disciplinare competente o il dipendente può proporre all’altra parte, l’attivazione della procedura conciliativa di cui al comma 1, che non ha natura obbligatoria, entro il termine dei cinque giorni successivi alla audizione del dipendente per il contraddittorio a sua difesa, ai sensi dell’art. 55-bis, comma 2,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Dalla data della proposta sono sospesi i termini del procedimento disciplinare, di cui all’art. 55-bis del D. </w:t>
      </w:r>
      <w:proofErr w:type="spellStart"/>
      <w:r w:rsidRPr="00B55C79">
        <w:rPr>
          <w:sz w:val="22"/>
          <w:szCs w:val="22"/>
        </w:rPr>
        <w:t>Lgs</w:t>
      </w:r>
      <w:proofErr w:type="spellEnd"/>
      <w:r w:rsidRPr="00B55C79">
        <w:rPr>
          <w:sz w:val="22"/>
          <w:szCs w:val="22"/>
        </w:rPr>
        <w:t xml:space="preserve">. n. 165/2001. La proposta dell’autorità disciplinare o del dipendente e tutti gli altri atti della procedura sono comunicati all’altra parte con le modalità dell’art. 55-bis, comma 5, del D. </w:t>
      </w:r>
      <w:proofErr w:type="spellStart"/>
      <w:r w:rsidRPr="00B55C79">
        <w:rPr>
          <w:sz w:val="22"/>
          <w:szCs w:val="22"/>
        </w:rPr>
        <w:t>Lgs</w:t>
      </w:r>
      <w:proofErr w:type="spellEnd"/>
      <w:r w:rsidRPr="00B55C79">
        <w:rPr>
          <w:sz w:val="22"/>
          <w:szCs w:val="22"/>
        </w:rPr>
        <w:t xml:space="preserve">. n. 165/2001. </w:t>
      </w:r>
    </w:p>
    <w:p w:rsidR="00883D26" w:rsidRPr="00B55C79" w:rsidRDefault="00883D26" w:rsidP="00883D26">
      <w:pPr>
        <w:numPr>
          <w:ilvl w:val="0"/>
          <w:numId w:val="19"/>
        </w:numPr>
        <w:suppressAutoHyphens w:val="0"/>
        <w:spacing w:after="106" w:line="248" w:lineRule="auto"/>
        <w:ind w:hanging="8"/>
        <w:jc w:val="both"/>
        <w:rPr>
          <w:sz w:val="22"/>
          <w:szCs w:val="22"/>
        </w:rPr>
      </w:pPr>
      <w:r w:rsidRPr="00B55C79">
        <w:rPr>
          <w:sz w:val="22"/>
          <w:szCs w:val="22"/>
        </w:rPr>
        <w:t xml:space="preserve">La proposta di attivazione deve contenere una sommaria prospettazione dei fatti, delle risultanze del contraddittorio e la proposta in ordine alla misura della sanzione ritenuta applicabile. La mancata formulazione della proposta entro il termine di cui al comma 3 comporta la decadenza delle parti dalla facoltà di attivare ulteriormente la procedura conciliativa. </w:t>
      </w:r>
    </w:p>
    <w:p w:rsidR="00883D26" w:rsidRPr="00B55C79" w:rsidRDefault="00883D26" w:rsidP="00883D26">
      <w:pPr>
        <w:numPr>
          <w:ilvl w:val="0"/>
          <w:numId w:val="19"/>
        </w:numPr>
        <w:suppressAutoHyphens w:val="0"/>
        <w:spacing w:after="106" w:line="248" w:lineRule="auto"/>
        <w:ind w:hanging="8"/>
        <w:jc w:val="both"/>
        <w:rPr>
          <w:sz w:val="22"/>
          <w:szCs w:val="22"/>
        </w:rPr>
      </w:pPr>
      <w:r w:rsidRPr="00B55C79">
        <w:rPr>
          <w:sz w:val="22"/>
          <w:szCs w:val="22"/>
        </w:rPr>
        <w:t xml:space="preserve">La disponibilità della controparte ad accettare la procedura conciliativa deve essere comunicata entro i cinque giorni successivi al ricevimento della proposta, con le modalità dell’art.55-bis, comma 5,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Nel caso di mancata accettazione entro il suddetto termine, da tale momento riprende il decorso dei termini del procedimento disciplinare, di cui all’art. 55-bis del </w:t>
      </w:r>
      <w:proofErr w:type="spellStart"/>
      <w:proofErr w:type="gramStart"/>
      <w:r w:rsidRPr="00B55C79">
        <w:rPr>
          <w:sz w:val="22"/>
          <w:szCs w:val="22"/>
        </w:rPr>
        <w:t>D.Lgs</w:t>
      </w:r>
      <w:proofErr w:type="gramEnd"/>
      <w:r w:rsidRPr="00B55C79">
        <w:rPr>
          <w:sz w:val="22"/>
          <w:szCs w:val="22"/>
        </w:rPr>
        <w:t>.</w:t>
      </w:r>
      <w:proofErr w:type="spellEnd"/>
      <w:r w:rsidRPr="00B55C79">
        <w:rPr>
          <w:sz w:val="22"/>
          <w:szCs w:val="22"/>
        </w:rPr>
        <w:t xml:space="preserve"> n. 165/2001. La mancata accettazione comporta la decadenza delle parti dalla possibilità di attivare ulteriormente la procedura conciliativa. </w:t>
      </w:r>
    </w:p>
    <w:p w:rsidR="00883D26" w:rsidRPr="00B55C79" w:rsidRDefault="00883D26" w:rsidP="00883D26">
      <w:pPr>
        <w:numPr>
          <w:ilvl w:val="0"/>
          <w:numId w:val="19"/>
        </w:numPr>
        <w:suppressAutoHyphens w:val="0"/>
        <w:spacing w:after="106" w:line="248" w:lineRule="auto"/>
        <w:ind w:hanging="8"/>
        <w:jc w:val="both"/>
        <w:rPr>
          <w:sz w:val="22"/>
          <w:szCs w:val="22"/>
        </w:rPr>
      </w:pPr>
      <w:r w:rsidRPr="00B55C79">
        <w:rPr>
          <w:sz w:val="22"/>
          <w:szCs w:val="22"/>
        </w:rPr>
        <w:t xml:space="preserve">Ove la proposta sia accettata, l’autorità disciplinare competente convoca nei tre giorni successivi il dipendente, con l’eventuale assistenza di un procuratore ovvero di un rappresentante dell’associazione sindacale cui il lavoratore aderisce o conferisce mandato. </w:t>
      </w:r>
    </w:p>
    <w:p w:rsidR="00883D26" w:rsidRPr="00B55C79" w:rsidRDefault="00883D26" w:rsidP="00883D26">
      <w:pPr>
        <w:numPr>
          <w:ilvl w:val="0"/>
          <w:numId w:val="19"/>
        </w:numPr>
        <w:suppressAutoHyphens w:val="0"/>
        <w:spacing w:after="106" w:line="248" w:lineRule="auto"/>
        <w:ind w:hanging="8"/>
        <w:jc w:val="both"/>
        <w:rPr>
          <w:sz w:val="22"/>
          <w:szCs w:val="22"/>
        </w:rPr>
      </w:pPr>
      <w:r w:rsidRPr="00B55C79">
        <w:rPr>
          <w:sz w:val="22"/>
          <w:szCs w:val="22"/>
        </w:rPr>
        <w:t xml:space="preserve">Se la procedura conciliativa ha esito positivo, l’accordo raggiunto è formalizzato in un apposito verbale sottoscritto dall’autorità disciplinare e dal dipendente e la sanzione concordata dalle parti, che non è soggetta ad impugnazione, può essere irrogata dall’autorità disciplinare competente. </w:t>
      </w:r>
    </w:p>
    <w:p w:rsidR="00883D26" w:rsidRPr="00B55C79" w:rsidRDefault="00883D26" w:rsidP="00883D26">
      <w:pPr>
        <w:numPr>
          <w:ilvl w:val="0"/>
          <w:numId w:val="19"/>
        </w:numPr>
        <w:suppressAutoHyphens w:val="0"/>
        <w:spacing w:after="106" w:line="248" w:lineRule="auto"/>
        <w:ind w:hanging="8"/>
        <w:jc w:val="both"/>
        <w:rPr>
          <w:sz w:val="22"/>
          <w:szCs w:val="22"/>
        </w:rPr>
      </w:pPr>
      <w:r w:rsidRPr="00B55C79">
        <w:rPr>
          <w:sz w:val="22"/>
          <w:szCs w:val="22"/>
        </w:rPr>
        <w:t xml:space="preserve">In caso di esito negativo, questo sarà riportato in apposito verbale e la procedura conciliativa si estingue, con conseguente ripresa del decorso dei termini del procedimento disciplinare, di cui all’articolo 55-bis del D. </w:t>
      </w:r>
      <w:proofErr w:type="spellStart"/>
      <w:r w:rsidRPr="00B55C79">
        <w:rPr>
          <w:sz w:val="22"/>
          <w:szCs w:val="22"/>
        </w:rPr>
        <w:t>Lgs</w:t>
      </w:r>
      <w:proofErr w:type="spellEnd"/>
      <w:r w:rsidRPr="00B55C79">
        <w:rPr>
          <w:sz w:val="22"/>
          <w:szCs w:val="22"/>
        </w:rPr>
        <w:t xml:space="preserve">. n. 165/2001. </w:t>
      </w:r>
    </w:p>
    <w:p w:rsidR="00883D26" w:rsidRDefault="00883D26" w:rsidP="00883D26">
      <w:pPr>
        <w:numPr>
          <w:ilvl w:val="0"/>
          <w:numId w:val="19"/>
        </w:numPr>
        <w:suppressAutoHyphens w:val="0"/>
        <w:spacing w:after="106" w:line="248" w:lineRule="auto"/>
        <w:ind w:hanging="8"/>
        <w:jc w:val="both"/>
      </w:pPr>
      <w:r w:rsidRPr="00B55C79">
        <w:rPr>
          <w:sz w:val="22"/>
          <w:szCs w:val="22"/>
        </w:rPr>
        <w:t>In ogni caso la procedura conciliativa deve concludersi entro il termine di trenta giorni dalla contestazione e comunque prima dell’irrogazione della sanzione. La scadenza di tale termine comporta la estinzione della procedura conciliativa eventualmente già avviata ed ancora in corso di svolgimento e la decadenza delle parti dalla facoltà di avvalersi ulteriormente della stessa</w:t>
      </w:r>
      <w:r>
        <w:t xml:space="preserve">. </w:t>
      </w:r>
      <w:r>
        <w:br w:type="page"/>
      </w:r>
    </w:p>
    <w:p w:rsidR="00F67D20" w:rsidRPr="00B96B2D" w:rsidRDefault="00F67D20" w:rsidP="00BB2BEE">
      <w:pPr>
        <w:ind w:right="-262"/>
        <w:jc w:val="both"/>
        <w:rPr>
          <w:sz w:val="22"/>
          <w:szCs w:val="22"/>
        </w:rPr>
      </w:pPr>
    </w:p>
    <w:p w:rsidR="00BB2BEE" w:rsidRPr="00B96B2D" w:rsidRDefault="00BB2BEE" w:rsidP="00BB2BEE">
      <w:pPr>
        <w:ind w:right="-262"/>
        <w:jc w:val="both"/>
        <w:rPr>
          <w:b/>
          <w:sz w:val="22"/>
          <w:szCs w:val="22"/>
        </w:rPr>
      </w:pPr>
      <w:r w:rsidRPr="00B96B2D">
        <w:rPr>
          <w:b/>
          <w:sz w:val="22"/>
          <w:szCs w:val="22"/>
        </w:rPr>
        <w:t>PARTE II</w:t>
      </w:r>
      <w:r w:rsidR="00F67D20" w:rsidRPr="00B96B2D">
        <w:rPr>
          <w:b/>
          <w:sz w:val="22"/>
          <w:szCs w:val="22"/>
        </w:rPr>
        <w:t xml:space="preserve"> - </w:t>
      </w:r>
      <w:r w:rsidRPr="00B96B2D">
        <w:rPr>
          <w:b/>
          <w:sz w:val="22"/>
          <w:szCs w:val="22"/>
        </w:rPr>
        <w:t xml:space="preserve"> D.LGS.VO 165/2001</w:t>
      </w:r>
    </w:p>
    <w:p w:rsidR="00BB2BEE" w:rsidRPr="00B96B2D" w:rsidRDefault="00BB2BEE" w:rsidP="00BB2BEE">
      <w:pPr>
        <w:suppressAutoHyphens w:val="0"/>
        <w:autoSpaceDE w:val="0"/>
        <w:autoSpaceDN w:val="0"/>
        <w:adjustRightInd w:val="0"/>
        <w:rPr>
          <w:b/>
          <w:bCs/>
          <w:color w:val="000000"/>
          <w:sz w:val="22"/>
          <w:szCs w:val="22"/>
          <w:lang w:eastAsia="it-IT"/>
        </w:rPr>
      </w:pPr>
    </w:p>
    <w:p w:rsidR="00BB2BEE" w:rsidRPr="00B96B2D" w:rsidRDefault="00BB2BEE" w:rsidP="00BB2BEE">
      <w:pPr>
        <w:suppressAutoHyphens w:val="0"/>
        <w:autoSpaceDE w:val="0"/>
        <w:autoSpaceDN w:val="0"/>
        <w:adjustRightInd w:val="0"/>
        <w:rPr>
          <w:b/>
          <w:bCs/>
          <w:color w:val="000000"/>
          <w:sz w:val="22"/>
          <w:szCs w:val="22"/>
          <w:lang w:eastAsia="it-IT"/>
        </w:rPr>
      </w:pPr>
      <w:r w:rsidRPr="00B96B2D">
        <w:rPr>
          <w:b/>
          <w:bCs/>
          <w:color w:val="000000"/>
          <w:sz w:val="22"/>
          <w:szCs w:val="22"/>
          <w:lang w:eastAsia="it-IT"/>
        </w:rPr>
        <w:t>Articolo 55. Responsabilità, infrazioni e sanzioni, procedure conciliative</w:t>
      </w:r>
    </w:p>
    <w:p w:rsidR="00BB2BEE" w:rsidRPr="00B96B2D" w:rsidRDefault="00BB2BEE" w:rsidP="00BB2BEE">
      <w:pPr>
        <w:suppressAutoHyphens w:val="0"/>
        <w:autoSpaceDE w:val="0"/>
        <w:autoSpaceDN w:val="0"/>
        <w:adjustRightInd w:val="0"/>
        <w:rPr>
          <w:b/>
          <w:bCs/>
          <w:color w:val="000000"/>
          <w:sz w:val="22"/>
          <w:szCs w:val="22"/>
          <w:lang w:eastAsia="it-IT"/>
        </w:rPr>
      </w:pP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bCs/>
          <w:color w:val="000000"/>
          <w:sz w:val="22"/>
          <w:szCs w:val="22"/>
          <w:lang w:eastAsia="it-IT"/>
        </w:rPr>
        <w:t xml:space="preserve">1. </w:t>
      </w:r>
      <w:r w:rsidRPr="00B96B2D">
        <w:rPr>
          <w:color w:val="000000"/>
          <w:sz w:val="22"/>
          <w:szCs w:val="22"/>
          <w:lang w:eastAsia="it-IT"/>
        </w:rPr>
        <w:t>Le disposizioni del presente articolo e di quelli seguenti, fino all'articolo 55-octies, costituiscono norme imperative, ai sensi e per gli effetti degli articoli 1339 e 1419, secondo comma, del codice civile, e si applicano ai rapporti di lavoro di cui all'articolo 2, comma 2, alle dipendenze delle amministrazioni pubbliche di cui all'articolo 1, comma 2</w:t>
      </w:r>
      <w:r w:rsidRPr="00B96B2D">
        <w:rPr>
          <w:b/>
          <w:bCs/>
          <w:color w:val="000000"/>
          <w:sz w:val="22"/>
          <w:szCs w:val="22"/>
          <w:lang w:eastAsia="it-IT"/>
        </w:rPr>
        <w:t>. La violazione</w:t>
      </w:r>
      <w:r w:rsidRPr="00B96B2D">
        <w:rPr>
          <w:color w:val="000000"/>
          <w:sz w:val="22"/>
          <w:szCs w:val="22"/>
          <w:lang w:eastAsia="it-IT"/>
        </w:rPr>
        <w:t xml:space="preserve"> </w:t>
      </w:r>
      <w:r w:rsidRPr="00B96B2D">
        <w:rPr>
          <w:b/>
          <w:bCs/>
          <w:color w:val="000000"/>
          <w:sz w:val="22"/>
          <w:szCs w:val="22"/>
          <w:lang w:eastAsia="it-IT"/>
        </w:rPr>
        <w:t>dolosa o colposa delle suddette disposizioni costituisce illecito disciplinare in capo ai</w:t>
      </w:r>
      <w:r w:rsidRPr="00B96B2D">
        <w:rPr>
          <w:color w:val="000000"/>
          <w:sz w:val="22"/>
          <w:szCs w:val="22"/>
          <w:lang w:eastAsia="it-IT"/>
        </w:rPr>
        <w:t xml:space="preserve"> </w:t>
      </w:r>
      <w:r w:rsidRPr="00B96B2D">
        <w:rPr>
          <w:b/>
          <w:bCs/>
          <w:color w:val="000000"/>
          <w:sz w:val="22"/>
          <w:szCs w:val="22"/>
          <w:lang w:eastAsia="it-IT"/>
        </w:rPr>
        <w:t>dipendenti preposti alla loro applicazione.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2.</w:t>
      </w:r>
      <w:r w:rsidRPr="00B96B2D">
        <w:rPr>
          <w:color w:val="000000"/>
          <w:sz w:val="22"/>
          <w:szCs w:val="22"/>
          <w:lang w:eastAsia="it-IT"/>
        </w:rPr>
        <w:t xml:space="preserve"> Ferma la disciplina in materia di responsabilità civile, amministrativa, penale e contabile, ai rapporti di lavoro di cui al comma 1 si applica l'articolo 2106 del codice civile. Salvo quanto previsto dalle disposizioni del presente Capo, la tipologia delle infrazioni e delle relative sanzioni è definita dai contratti collettivi. La pubblicazione sul sito istituzionale del codice disciplinare, recante l'indicazione delle predette infrazioni e relative sanzioni, equivale a tutti gli effetti alla sua affissione all'ingresso della sede di lavoro.</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3.</w:t>
      </w:r>
      <w:r w:rsidRPr="00B96B2D">
        <w:rPr>
          <w:color w:val="000000"/>
          <w:sz w:val="22"/>
          <w:szCs w:val="22"/>
          <w:lang w:eastAsia="it-IT"/>
        </w:rPr>
        <w:t xml:space="preserve"> La contrattazione collettiva non può istituire procedure di impugnazione dei provvedimenti disciplinari. Resta salva la facoltà di disciplinare mediante i contratti collettivi procedure di conciliazione non obbligatoria, fuori dei casi per i quali è prevista la sanzione disciplinare del licenziamento, da instaurarsi e concludersi entro un termine non superiore a trenta giorni dalla contestazione dell'addebito e comunque prima dell'irrogazione della sanzione. La sanzione concordemente determinata all'esito di tali procedure non può essere di specie diversa da quella prevista, dalla legge o dal contratto collettivo, per l'infrazione per la quale si procede e non è soggetta ad impugnazione. I termini del procedimento disciplinare restano sospesi dalla data di apertura della procedura conciliativa e riprendono a decorrere nel caso di conclusione con esito negativo. Il contratto collettivo definisce gli atti della procedura conciliativa che ne determinano l'inizio e la conclusione.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4. Fermo quanto previsto nell'articolo 21, per le infrazioni disciplinari ascrivibili al dirigente ai sensi degli articoli 55-bis, comma 7, e 55-sexies, comma 3, si applicano, ove non diversamente stabilito dal contratto collettivo, le disposizioni di cui al comma 4 del predetto articolo 55-bis, ma le determinazioni conclusive del procedimento sono adottate dal dirigente generale o titolare di incarico conferito ai sensi dell'articolo 19, comma 3.</w:t>
      </w:r>
    </w:p>
    <w:p w:rsidR="00F67D20" w:rsidRPr="00B96B2D" w:rsidRDefault="00F67D20" w:rsidP="00BB2BEE">
      <w:pPr>
        <w:suppressAutoHyphens w:val="0"/>
        <w:autoSpaceDE w:val="0"/>
        <w:autoSpaceDN w:val="0"/>
        <w:adjustRightInd w:val="0"/>
        <w:jc w:val="both"/>
        <w:rPr>
          <w:color w:val="000000"/>
          <w:sz w:val="22"/>
          <w:szCs w:val="22"/>
          <w:lang w:eastAsia="it-IT"/>
        </w:rPr>
      </w:pPr>
    </w:p>
    <w:p w:rsidR="00F67D20" w:rsidRPr="00B96B2D" w:rsidRDefault="00F67D20" w:rsidP="00BB2BEE">
      <w:pPr>
        <w:suppressAutoHyphens w:val="0"/>
        <w:autoSpaceDE w:val="0"/>
        <w:autoSpaceDN w:val="0"/>
        <w:adjustRightInd w:val="0"/>
        <w:jc w:val="both"/>
        <w:rPr>
          <w:color w:val="000000"/>
          <w:sz w:val="22"/>
          <w:szCs w:val="22"/>
          <w:lang w:eastAsia="it-IT"/>
        </w:rPr>
      </w:pPr>
    </w:p>
    <w:p w:rsidR="00F67D20" w:rsidRPr="00B96B2D" w:rsidRDefault="00F67D20" w:rsidP="00BB2BEE">
      <w:pPr>
        <w:suppressAutoHyphens w:val="0"/>
        <w:autoSpaceDE w:val="0"/>
        <w:autoSpaceDN w:val="0"/>
        <w:adjustRightInd w:val="0"/>
        <w:jc w:val="both"/>
        <w:rPr>
          <w:color w:val="000000"/>
          <w:sz w:val="22"/>
          <w:szCs w:val="22"/>
          <w:lang w:eastAsia="it-IT"/>
        </w:rPr>
      </w:pPr>
    </w:p>
    <w:p w:rsidR="00BB2BEE" w:rsidRPr="00B96B2D" w:rsidRDefault="00BB2BEE" w:rsidP="00BB2BEE">
      <w:pPr>
        <w:suppressAutoHyphens w:val="0"/>
        <w:autoSpaceDE w:val="0"/>
        <w:autoSpaceDN w:val="0"/>
        <w:adjustRightInd w:val="0"/>
        <w:rPr>
          <w:b/>
          <w:bCs/>
          <w:color w:val="000000"/>
          <w:sz w:val="22"/>
          <w:szCs w:val="22"/>
          <w:lang w:eastAsia="it-IT"/>
        </w:rPr>
      </w:pPr>
      <w:r w:rsidRPr="00B96B2D">
        <w:rPr>
          <w:b/>
          <w:bCs/>
          <w:color w:val="000000"/>
          <w:sz w:val="22"/>
          <w:szCs w:val="22"/>
          <w:lang w:eastAsia="it-IT"/>
        </w:rPr>
        <w:t>Articolo 55-bis: Forme e termini del procedimento disciplinare</w:t>
      </w:r>
    </w:p>
    <w:p w:rsidR="00BB2BEE" w:rsidRPr="00B96B2D" w:rsidRDefault="00BB2BEE" w:rsidP="00BB2BEE">
      <w:pPr>
        <w:suppressAutoHyphens w:val="0"/>
        <w:autoSpaceDE w:val="0"/>
        <w:autoSpaceDN w:val="0"/>
        <w:adjustRightInd w:val="0"/>
        <w:rPr>
          <w:b/>
          <w:bCs/>
          <w:color w:val="000000"/>
          <w:sz w:val="22"/>
          <w:szCs w:val="22"/>
          <w:lang w:eastAsia="it-IT"/>
        </w:rPr>
      </w:pP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1. Per le infrazioni di minore gravità, per le quali è prevista l'irrogazione della sanzione del rimprovero verbale, il procedimento disciplinare è di competenza del responsabile della struttura presso cui presta servizio il dipendente. Alle infrazioni per le quali è previsto il</w:t>
      </w:r>
      <w:r w:rsidR="00F67D20" w:rsidRPr="00B96B2D">
        <w:rPr>
          <w:b/>
          <w:bCs/>
          <w:color w:val="000000"/>
          <w:sz w:val="22"/>
          <w:szCs w:val="22"/>
          <w:lang w:eastAsia="it-IT"/>
        </w:rPr>
        <w:t xml:space="preserve"> </w:t>
      </w:r>
      <w:r w:rsidRPr="00B96B2D">
        <w:rPr>
          <w:b/>
          <w:bCs/>
          <w:color w:val="000000"/>
          <w:sz w:val="22"/>
          <w:szCs w:val="22"/>
          <w:lang w:eastAsia="it-IT"/>
        </w:rPr>
        <w:t>rimprovero verbale si applica la disciplina stabilita dal contratto collettivo.</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2. Ciascuna amministrazione, secondo il proprio ordinamento e nell'ambito della propria organizzazione, individua l'ufficio per i procedimenti disciplinari competente per le infrazioni punibili con sanzione superiore al rimprovero verbale e ne attribuisce la titolarità e responsabilità.</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3. Le amministrazioni, previa convenzione, possono prevedere la gestione unificata delle funzioni dell'ufficio competente per i procedimenti disciplinari, senza maggiori oneri per la finanza pubblica.</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4. Fermo restando quanto previsto dall'articolo 55-quater, commi 3-bis e 3-ter, per le infrazioni per le quali è prevista l'irrogazione di sanzioni superiori al rimprovero verbale, il responsabile della struttura presso cui presta servizio il dipendente, segnala immediatamente, e comunque entro dieci giorni, all'ufficio competente per i procedimenti disciplinari i fatti ritenuti di rilevanza disciplinare di cui abbia avuto conoscenza. L'Ufficio competente per i procedimenti disciplinari, con immediatezza e comunque non oltre trenta giorni decorrenti dal ricevimento della predetta segnalazione, ovvero dal momento in cui abbia altrimenti avuto piena conoscenza dei fatti ritenuti di rilevanza disciplinare, provvede alla contestazione scritta dell'addebito e convoca l'interessato, con un preavviso di almeno venti giorni, per l'audizione in contraddittorio a sua difesa. Il dipendente può farsi assistere da un procuratore ovvero da un rappresentante dell'associazione sindacale cui aderisce o conferisce mandato. In caso di grave ed oggettivo impedimento, ferma la possibilità di depositare memorie scritte, il dipendente può richiedere che l'audizione a sua difesa sia differita, per una sola volta, con proroga del termine per la conclusione del procedimento in misura corrispondente. Salvo quanto previsto dall'articolo 54-bis, comma 4, il dipendente ha diritto di accesso agli atti istruttori del procedimento. L'ufficio competente per i procedimenti disciplinari conclude il procedimento, con l'atto di archiviazione o di irrogazione della sanzione, entro centoventi giorni dalla contestazione dell'addebito. Gli atti di avvio e conclusione del procedimento disciplinare, nonché l'eventuale provvedimento di sospensione cautelare del dipendente, sono comunicati dall'ufficio competente di ogni amministrazione, per via telematica, all'Ispettorato per la funzione pubblica, entro venti giorni dalla loro adozione. Al fine di tutelare la riservatezza del dipendente, il nominativo dello stesso è sostituito da un codice identificativo.</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sz w:val="22"/>
          <w:szCs w:val="22"/>
          <w:lang w:eastAsia="it-IT"/>
        </w:rPr>
        <w:t>5.</w:t>
      </w:r>
      <w:r w:rsidRPr="00B96B2D">
        <w:rPr>
          <w:color w:val="008000"/>
          <w:sz w:val="22"/>
          <w:szCs w:val="22"/>
          <w:lang w:eastAsia="it-IT"/>
        </w:rPr>
        <w:t xml:space="preserve"> </w:t>
      </w:r>
      <w:r w:rsidRPr="00B96B2D">
        <w:rPr>
          <w:b/>
          <w:bCs/>
          <w:color w:val="000000"/>
          <w:sz w:val="22"/>
          <w:szCs w:val="22"/>
          <w:lang w:eastAsia="it-IT"/>
        </w:rPr>
        <w:t>La comunicazione di contestazione dell'addebito al dipendente, nell'ambito del procedimento disciplinare, è effettuata tramite posta elettronica certificata, nel caso in cui il dipendente dispone di idonea casella di posta, ovvero tramite consegna a mano. In alternativa all'uso della posta elettronica certificata o della consegna a mano, le comunicazioni sono effettuate tramite raccomandata postale con ricevuta di ritorno. Per le comunicazioni successive alla contestazione dell'addebito, è consentita la comunicazione tra l'amministrazione ed i propri dipendenti tramite posta elettronica o altri strumenti informatici di comunicazione, ai sensi dell'articolo 47, comma 3, secondo periodo, del decreto legislativo 7 marzo 2005, n. 82, ovvero anche al numero di fax o altro indirizzo di posta elettronica, previamente comunicati dal dipendente o dal suo procuratore.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6</w:t>
      </w:r>
      <w:r w:rsidRPr="00B96B2D">
        <w:rPr>
          <w:color w:val="000000"/>
          <w:sz w:val="22"/>
          <w:szCs w:val="22"/>
          <w:lang w:eastAsia="it-IT"/>
        </w:rPr>
        <w:t>. Nel corso dell'istruttoria l'ufficio per i procedimenti disciplinari può acquisire da altre amministrazioni pubbliche informazioni o documenti rilevanti per la definizione del procedimento. La predetta attività istruttoria non determina la sospensione del procedimento, né il differimento dei relativi termini.</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7.</w:t>
      </w:r>
      <w:r w:rsidRPr="00B96B2D">
        <w:rPr>
          <w:color w:val="000000"/>
          <w:sz w:val="22"/>
          <w:szCs w:val="22"/>
          <w:lang w:eastAsia="it-IT"/>
        </w:rPr>
        <w:t xml:space="preserve"> Il dipendente o il dirigente, appartenente alla stessa </w:t>
      </w:r>
      <w:r w:rsidRPr="00B96B2D">
        <w:rPr>
          <w:b/>
          <w:bCs/>
          <w:color w:val="000000"/>
          <w:sz w:val="22"/>
          <w:szCs w:val="22"/>
          <w:lang w:eastAsia="it-IT"/>
        </w:rPr>
        <w:t xml:space="preserve">o a una diversa </w:t>
      </w:r>
      <w:r w:rsidRPr="00B96B2D">
        <w:rPr>
          <w:color w:val="000000"/>
          <w:sz w:val="22"/>
          <w:szCs w:val="22"/>
          <w:lang w:eastAsia="it-IT"/>
        </w:rPr>
        <w:t xml:space="preserve">amministrazione pubblica dell'incolpato, che, essendo a conoscenza per ragioni di ufficio o di servizio di informazioni rilevanti per un procedimento disciplinare in corso, rifiuta, senza giustificato motivo, la collaborazione richiesta dall' </w:t>
      </w:r>
      <w:r w:rsidRPr="00B96B2D">
        <w:rPr>
          <w:b/>
          <w:bCs/>
          <w:color w:val="000000"/>
          <w:sz w:val="22"/>
          <w:szCs w:val="22"/>
          <w:lang w:eastAsia="it-IT"/>
        </w:rPr>
        <w:t xml:space="preserve">Ufficio disciplinare </w:t>
      </w:r>
      <w:r w:rsidRPr="00B96B2D">
        <w:rPr>
          <w:color w:val="000000"/>
          <w:sz w:val="22"/>
          <w:szCs w:val="22"/>
          <w:lang w:eastAsia="it-IT"/>
        </w:rPr>
        <w:t>procedente ovvero rende dichiarazioni false o reticenti, è soggetto all'applicazione, da parte dell'amministrazione di appartenenza, della sanzione disciplinare della sospensione dal servizio con privazione della retribuzione commisurata alla gravità dell'illecito contestato al dipendente, fino ad un massimo di quindici giorni.</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bCs/>
          <w:color w:val="000000"/>
          <w:sz w:val="22"/>
          <w:szCs w:val="22"/>
          <w:lang w:eastAsia="it-IT"/>
        </w:rPr>
        <w:t xml:space="preserve">8. </w:t>
      </w:r>
      <w:r w:rsidRPr="00B96B2D">
        <w:rPr>
          <w:color w:val="000000"/>
          <w:sz w:val="22"/>
          <w:szCs w:val="22"/>
          <w:lang w:eastAsia="it-IT"/>
        </w:rPr>
        <w:t xml:space="preserve">In caso di trasferimento del dipendente, a qualunque titolo, in un'altra amministrazione pubblica, il procedimento disciplinare è avviato o concluso </w:t>
      </w:r>
      <w:r w:rsidRPr="00B96B2D">
        <w:rPr>
          <w:color w:val="339A66"/>
          <w:sz w:val="22"/>
          <w:szCs w:val="22"/>
          <w:lang w:eastAsia="it-IT"/>
        </w:rPr>
        <w:t xml:space="preserve">è </w:t>
      </w:r>
      <w:r w:rsidRPr="00B96B2D">
        <w:rPr>
          <w:color w:val="000000"/>
          <w:sz w:val="22"/>
          <w:szCs w:val="22"/>
          <w:lang w:eastAsia="it-IT"/>
        </w:rPr>
        <w:t>la sanzione è applicata presso quest'ultima</w:t>
      </w:r>
      <w:r w:rsidRPr="00B96B2D">
        <w:rPr>
          <w:b/>
          <w:bCs/>
          <w:color w:val="000000"/>
          <w:sz w:val="22"/>
          <w:szCs w:val="22"/>
          <w:lang w:eastAsia="it-IT"/>
        </w:rPr>
        <w:t>. In caso di trasferimento del dipendente in pendenza di procedimento</w:t>
      </w:r>
      <w:r w:rsidRPr="00B96B2D">
        <w:rPr>
          <w:color w:val="000000"/>
          <w:sz w:val="22"/>
          <w:szCs w:val="22"/>
          <w:lang w:eastAsia="it-IT"/>
        </w:rPr>
        <w:t xml:space="preserve"> </w:t>
      </w:r>
      <w:r w:rsidRPr="00B96B2D">
        <w:rPr>
          <w:b/>
          <w:bCs/>
          <w:color w:val="000000"/>
          <w:sz w:val="22"/>
          <w:szCs w:val="22"/>
          <w:lang w:eastAsia="it-IT"/>
        </w:rPr>
        <w:t>disciplinare, l'ufficio per i procedimenti disciplinari che abbia in carico gli atti provvede</w:t>
      </w:r>
      <w:r w:rsidRPr="00B96B2D">
        <w:rPr>
          <w:color w:val="000000"/>
          <w:sz w:val="22"/>
          <w:szCs w:val="22"/>
          <w:lang w:eastAsia="it-IT"/>
        </w:rPr>
        <w:t xml:space="preserve"> </w:t>
      </w:r>
      <w:r w:rsidRPr="00B96B2D">
        <w:rPr>
          <w:b/>
          <w:bCs/>
          <w:color w:val="000000"/>
          <w:sz w:val="22"/>
          <w:szCs w:val="22"/>
          <w:lang w:eastAsia="it-IT"/>
        </w:rPr>
        <w:t>alla loro tempestiva trasmissione al competente ufficio disciplinare</w:t>
      </w:r>
      <w:r w:rsidRPr="00B96B2D">
        <w:rPr>
          <w:color w:val="000000"/>
          <w:sz w:val="22"/>
          <w:szCs w:val="22"/>
          <w:lang w:eastAsia="it-IT"/>
        </w:rPr>
        <w:t xml:space="preserve"> </w:t>
      </w:r>
      <w:r w:rsidRPr="00B96B2D">
        <w:rPr>
          <w:b/>
          <w:bCs/>
          <w:color w:val="000000"/>
          <w:sz w:val="22"/>
          <w:szCs w:val="22"/>
          <w:lang w:eastAsia="it-IT"/>
        </w:rPr>
        <w:t>dell'amministrazione presso cui il dipendente è trasferito. In tali casi il procedimento</w:t>
      </w:r>
      <w:r w:rsidRPr="00B96B2D">
        <w:rPr>
          <w:color w:val="000000"/>
          <w:sz w:val="22"/>
          <w:szCs w:val="22"/>
          <w:lang w:eastAsia="it-IT"/>
        </w:rPr>
        <w:t xml:space="preserve"> </w:t>
      </w:r>
      <w:r w:rsidRPr="00B96B2D">
        <w:rPr>
          <w:b/>
          <w:bCs/>
          <w:color w:val="000000"/>
          <w:sz w:val="22"/>
          <w:szCs w:val="22"/>
          <w:lang w:eastAsia="it-IT"/>
        </w:rPr>
        <w:t>disciplinare è interrotto e dalla data di ricezione degli atti da parte dell'ufficio</w:t>
      </w:r>
      <w:r w:rsidRPr="00B96B2D">
        <w:rPr>
          <w:color w:val="000000"/>
          <w:sz w:val="22"/>
          <w:szCs w:val="22"/>
          <w:lang w:eastAsia="it-IT"/>
        </w:rPr>
        <w:t xml:space="preserve"> </w:t>
      </w:r>
      <w:r w:rsidRPr="00B96B2D">
        <w:rPr>
          <w:b/>
          <w:bCs/>
          <w:color w:val="000000"/>
          <w:sz w:val="22"/>
          <w:szCs w:val="22"/>
          <w:lang w:eastAsia="it-IT"/>
        </w:rPr>
        <w:t>disciplinare dell'amministrazione presso cui il dipendente è trasferito decorrono nuovi</w:t>
      </w:r>
      <w:r w:rsidRPr="00B96B2D">
        <w:rPr>
          <w:color w:val="000000"/>
          <w:sz w:val="22"/>
          <w:szCs w:val="22"/>
          <w:lang w:eastAsia="it-IT"/>
        </w:rPr>
        <w:t xml:space="preserve"> </w:t>
      </w:r>
      <w:r w:rsidRPr="00B96B2D">
        <w:rPr>
          <w:b/>
          <w:bCs/>
          <w:color w:val="000000"/>
          <w:sz w:val="22"/>
          <w:szCs w:val="22"/>
          <w:lang w:eastAsia="it-IT"/>
        </w:rPr>
        <w:t>termini per la contestazione dell'addebito o per la conclusione del procedimento. Nel</w:t>
      </w:r>
      <w:r w:rsidRPr="00B96B2D">
        <w:rPr>
          <w:color w:val="000000"/>
          <w:sz w:val="22"/>
          <w:szCs w:val="22"/>
          <w:lang w:eastAsia="it-IT"/>
        </w:rPr>
        <w:t xml:space="preserve"> </w:t>
      </w:r>
      <w:r w:rsidRPr="00B96B2D">
        <w:rPr>
          <w:b/>
          <w:bCs/>
          <w:color w:val="000000"/>
          <w:sz w:val="22"/>
          <w:szCs w:val="22"/>
          <w:lang w:eastAsia="it-IT"/>
        </w:rPr>
        <w:t>caso in cui l'amministrazione di provenienza venga a conoscenza dell'illecito</w:t>
      </w:r>
      <w:r w:rsidRPr="00B96B2D">
        <w:rPr>
          <w:color w:val="000000"/>
          <w:sz w:val="22"/>
          <w:szCs w:val="22"/>
          <w:lang w:eastAsia="it-IT"/>
        </w:rPr>
        <w:t xml:space="preserve"> </w:t>
      </w:r>
      <w:r w:rsidRPr="00B96B2D">
        <w:rPr>
          <w:b/>
          <w:bCs/>
          <w:color w:val="000000"/>
          <w:sz w:val="22"/>
          <w:szCs w:val="22"/>
          <w:lang w:eastAsia="it-IT"/>
        </w:rPr>
        <w:t>disciplinare successivamente al trasferimento del dipendente, la stessa</w:t>
      </w:r>
      <w:r w:rsidRPr="00B96B2D">
        <w:rPr>
          <w:color w:val="000000"/>
          <w:sz w:val="22"/>
          <w:szCs w:val="22"/>
          <w:lang w:eastAsia="it-IT"/>
        </w:rPr>
        <w:t xml:space="preserve"> </w:t>
      </w:r>
      <w:r w:rsidRPr="00B96B2D">
        <w:rPr>
          <w:b/>
          <w:bCs/>
          <w:color w:val="000000"/>
          <w:sz w:val="22"/>
          <w:szCs w:val="22"/>
          <w:lang w:eastAsia="it-IT"/>
        </w:rPr>
        <w:t>Amministrazione provvede a segnalare immediatamente e comunque entro venti giorni</w:t>
      </w:r>
      <w:r w:rsidRPr="00B96B2D">
        <w:rPr>
          <w:color w:val="000000"/>
          <w:sz w:val="22"/>
          <w:szCs w:val="22"/>
          <w:lang w:eastAsia="it-IT"/>
        </w:rPr>
        <w:t xml:space="preserve"> </w:t>
      </w:r>
      <w:r w:rsidRPr="00B96B2D">
        <w:rPr>
          <w:b/>
          <w:bCs/>
          <w:color w:val="000000"/>
          <w:sz w:val="22"/>
          <w:szCs w:val="22"/>
          <w:lang w:eastAsia="it-IT"/>
        </w:rPr>
        <w:t>i fatti ritenuti di rilevanza disciplinare all'Ufficio per i procedimenti disciplinari</w:t>
      </w:r>
      <w:r w:rsidRPr="00B96B2D">
        <w:rPr>
          <w:color w:val="000000"/>
          <w:sz w:val="22"/>
          <w:szCs w:val="22"/>
          <w:lang w:eastAsia="it-IT"/>
        </w:rPr>
        <w:t xml:space="preserve"> </w:t>
      </w:r>
      <w:r w:rsidRPr="00B96B2D">
        <w:rPr>
          <w:b/>
          <w:bCs/>
          <w:color w:val="000000"/>
          <w:sz w:val="22"/>
          <w:szCs w:val="22"/>
          <w:lang w:eastAsia="it-IT"/>
        </w:rPr>
        <w:t>dell'amministrazione presso cui il dipendente è stato trasferito e dalla data di ricezione</w:t>
      </w:r>
      <w:r w:rsidRPr="00B96B2D">
        <w:rPr>
          <w:color w:val="000000"/>
          <w:sz w:val="22"/>
          <w:szCs w:val="22"/>
          <w:lang w:eastAsia="it-IT"/>
        </w:rPr>
        <w:t xml:space="preserve"> </w:t>
      </w:r>
      <w:r w:rsidRPr="00B96B2D">
        <w:rPr>
          <w:b/>
          <w:bCs/>
          <w:color w:val="000000"/>
          <w:sz w:val="22"/>
          <w:szCs w:val="22"/>
          <w:lang w:eastAsia="it-IT"/>
        </w:rPr>
        <w:t>della predetta segnalazione decorrono i termini per la contestazione dell'addebito e per</w:t>
      </w:r>
      <w:r w:rsidRPr="00B96B2D">
        <w:rPr>
          <w:color w:val="000000"/>
          <w:sz w:val="22"/>
          <w:szCs w:val="22"/>
          <w:lang w:eastAsia="it-IT"/>
        </w:rPr>
        <w:t xml:space="preserve"> </w:t>
      </w:r>
      <w:r w:rsidRPr="00B96B2D">
        <w:rPr>
          <w:b/>
          <w:bCs/>
          <w:color w:val="000000"/>
          <w:sz w:val="22"/>
          <w:szCs w:val="22"/>
          <w:lang w:eastAsia="it-IT"/>
        </w:rPr>
        <w:t>la conclusione del procedimento. Gli esiti del procedimento disciplinare vengono in</w:t>
      </w:r>
      <w:r w:rsidRPr="00B96B2D">
        <w:rPr>
          <w:color w:val="000000"/>
          <w:sz w:val="22"/>
          <w:szCs w:val="22"/>
          <w:lang w:eastAsia="it-IT"/>
        </w:rPr>
        <w:t xml:space="preserve"> </w:t>
      </w:r>
      <w:r w:rsidRPr="00B96B2D">
        <w:rPr>
          <w:b/>
          <w:bCs/>
          <w:color w:val="000000"/>
          <w:sz w:val="22"/>
          <w:szCs w:val="22"/>
          <w:lang w:eastAsia="it-IT"/>
        </w:rPr>
        <w:t>ogni caso comunicati anche all'amministrazione di provenienza del dipendente.</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9. La cessazione del rapporto di lavoro estingue il procedimento disciplinare salvo che per l'infrazione commessa sia prevista la sanzione del licenziamento o comunque sia stata disposta la sospensione cautelare dal servizio. In tal caso le determinazioni conclusive sono assunte ai fini degli effetti giuridici ed economici non preclusi dalla cessazione del rapporto di lavoro.</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9. bis. Sono nulle le disposizioni di regolamento, le clausole contrattuali o le disposizioni interne, comunque qualificate, che prevedano per l'irrogazione di sanzioni disciplinari requisiti formali o procedurali ulteriori rispetto a quelli indicati nel presente articolo o che comunque aggravino il procedimento disciplinare.</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9.ter .La violazione dei termini e delle disposizioni sul procedimento disciplinare previste dagli articoli da 55 a 55-quater, fatta salva l'eventuale responsabilità del dipendente cui essa sia imputabile, non determina la decadenza dall'azione disciplinare né l'invalidità degli atti e della sanzione irrogata, purché non risulti irrimediabilmente compromesso il diritto di difesa del dipendente, e le modalità di esercizio dell'azione disciplinare, anche in ragione della natura degli accertamenti svolti nel caso concreto, risultino comunque compatibili con il principio di tempestività. Fatto salvo quanto previsto dall'articolo 55-quater, commi 3-bis e 3-ter, sono da considerarsi perentori il termine per la contestazione dell'addebito e il termine per la conclusione del procedimento.</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9.quater. Per il personale docente, educativo e amministrativo, tecnico e ausiliario (ATA) presso le istituzioni scolastiche ed educative statali, il procedimento disciplinare per le infrazioni per le quali è prevista l'irrogazione di sanzioni fino alla sospensione dal servizio con privazione della retribuzione per dieci giorni è di competenza del responsabile della struttura in possesso di qualifica dirigenziale e si svolge secondo le disposizioni del presente articolo. Quando il responsabile della struttura non ha qualifica dirigenziale o comunque per le infrazioni punibili con sanzioni più gravi di quelle indicate nel primo periodo, il procedimento disciplinare si svolge dinanzi all'Ufficio competente per i procedimenti disciplinari.</w:t>
      </w:r>
    </w:p>
    <w:p w:rsidR="00BB2BEE" w:rsidRPr="00B96B2D" w:rsidRDefault="00BB2BEE" w:rsidP="00BB2BEE">
      <w:pPr>
        <w:suppressAutoHyphens w:val="0"/>
        <w:autoSpaceDE w:val="0"/>
        <w:autoSpaceDN w:val="0"/>
        <w:adjustRightInd w:val="0"/>
        <w:jc w:val="both"/>
        <w:rPr>
          <w:b/>
          <w:bCs/>
          <w:color w:val="000000"/>
          <w:sz w:val="22"/>
          <w:szCs w:val="22"/>
          <w:lang w:eastAsia="it-IT"/>
        </w:rPr>
      </w:pPr>
    </w:p>
    <w:p w:rsidR="00BB2BEE" w:rsidRPr="00B96B2D" w:rsidRDefault="00BB2BEE" w:rsidP="00BB2BEE">
      <w:pPr>
        <w:suppressAutoHyphens w:val="0"/>
        <w:autoSpaceDE w:val="0"/>
        <w:autoSpaceDN w:val="0"/>
        <w:adjustRightInd w:val="0"/>
        <w:rPr>
          <w:b/>
          <w:bCs/>
          <w:sz w:val="22"/>
          <w:szCs w:val="22"/>
          <w:lang w:eastAsia="it-IT"/>
        </w:rPr>
      </w:pPr>
      <w:r w:rsidRPr="00B96B2D">
        <w:rPr>
          <w:b/>
          <w:bCs/>
          <w:sz w:val="22"/>
          <w:szCs w:val="22"/>
          <w:lang w:eastAsia="it-IT"/>
        </w:rPr>
        <w:t>Articolo 55-ter: Rapporti fra procedimento disciplinare e procedimento penale</w:t>
      </w:r>
    </w:p>
    <w:p w:rsidR="00BB2BEE" w:rsidRPr="00B96B2D" w:rsidRDefault="00BB2BEE" w:rsidP="00BB2BEE">
      <w:pPr>
        <w:suppressAutoHyphens w:val="0"/>
        <w:autoSpaceDE w:val="0"/>
        <w:autoSpaceDN w:val="0"/>
        <w:adjustRightInd w:val="0"/>
        <w:rPr>
          <w:b/>
          <w:bCs/>
          <w:color w:val="000000"/>
          <w:sz w:val="22"/>
          <w:szCs w:val="22"/>
          <w:lang w:eastAsia="it-IT"/>
        </w:rPr>
      </w:pP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bCs/>
          <w:color w:val="000000"/>
          <w:sz w:val="22"/>
          <w:szCs w:val="22"/>
          <w:lang w:eastAsia="it-IT"/>
        </w:rPr>
        <w:t xml:space="preserve">1. </w:t>
      </w:r>
      <w:r w:rsidRPr="00B96B2D">
        <w:rPr>
          <w:color w:val="000000"/>
          <w:sz w:val="22"/>
          <w:szCs w:val="22"/>
          <w:lang w:eastAsia="it-IT"/>
        </w:rPr>
        <w:t xml:space="preserve">Il procedimento disciplinare, che abbia ad oggetto, in tutto o in parte, fatti in relazione ai quali procede l'autorità giudiziaria, è proseguito e concluso anche in pendenza del procedimento penale. </w:t>
      </w:r>
      <w:r w:rsidRPr="00B96B2D">
        <w:rPr>
          <w:b/>
          <w:bCs/>
          <w:color w:val="000000"/>
          <w:sz w:val="22"/>
          <w:szCs w:val="22"/>
          <w:lang w:eastAsia="it-IT"/>
        </w:rPr>
        <w:t>Per le infrazioni per le quali è applicabile una sanzione superiore alla</w:t>
      </w:r>
      <w:r w:rsidRPr="00B96B2D">
        <w:rPr>
          <w:color w:val="000000"/>
          <w:sz w:val="22"/>
          <w:szCs w:val="22"/>
          <w:lang w:eastAsia="it-IT"/>
        </w:rPr>
        <w:t xml:space="preserve"> </w:t>
      </w:r>
      <w:r w:rsidRPr="00B96B2D">
        <w:rPr>
          <w:b/>
          <w:bCs/>
          <w:color w:val="000000"/>
          <w:sz w:val="22"/>
          <w:szCs w:val="22"/>
          <w:lang w:eastAsia="it-IT"/>
        </w:rPr>
        <w:t>sospensione dal servizio con privazione della retribuzione fino a dieci giorni, l’ufficio</w:t>
      </w:r>
      <w:r w:rsidRPr="00B96B2D">
        <w:rPr>
          <w:color w:val="000000"/>
          <w:sz w:val="22"/>
          <w:szCs w:val="22"/>
          <w:lang w:eastAsia="it-IT"/>
        </w:rPr>
        <w:t xml:space="preserve"> </w:t>
      </w:r>
      <w:r w:rsidRPr="00B96B2D">
        <w:rPr>
          <w:b/>
          <w:bCs/>
          <w:color w:val="000000"/>
          <w:sz w:val="22"/>
          <w:szCs w:val="22"/>
          <w:lang w:eastAsia="it-IT"/>
        </w:rPr>
        <w:t xml:space="preserve">competente per i procedimenti disciplinari </w:t>
      </w:r>
      <w:r w:rsidRPr="00B96B2D">
        <w:rPr>
          <w:color w:val="000000"/>
          <w:sz w:val="22"/>
          <w:szCs w:val="22"/>
          <w:lang w:eastAsia="it-IT"/>
        </w:rPr>
        <w:t>nei casi di particolare complessità dell'accertamento del fatto addebitato al dipendente e quando all'esito dell'istruttoria non dispone di elementi sufficienti a motivare l'irrogazione della sanzione, può sospendere il procedimento disciplinare fino al termine di quello penale</w:t>
      </w:r>
      <w:r w:rsidRPr="00B96B2D">
        <w:rPr>
          <w:color w:val="339A66"/>
          <w:sz w:val="22"/>
          <w:szCs w:val="22"/>
          <w:lang w:eastAsia="it-IT"/>
        </w:rPr>
        <w:t xml:space="preserve">. </w:t>
      </w:r>
      <w:r w:rsidRPr="00B96B2D">
        <w:rPr>
          <w:b/>
          <w:bCs/>
          <w:color w:val="000000"/>
          <w:sz w:val="22"/>
          <w:szCs w:val="22"/>
          <w:lang w:eastAsia="it-IT"/>
        </w:rPr>
        <w:t>Fatto salvo quanto previsto al</w:t>
      </w:r>
      <w:r w:rsidRPr="00B96B2D">
        <w:rPr>
          <w:color w:val="000000"/>
          <w:sz w:val="22"/>
          <w:szCs w:val="22"/>
          <w:lang w:eastAsia="it-IT"/>
        </w:rPr>
        <w:t xml:space="preserve"> </w:t>
      </w:r>
      <w:r w:rsidRPr="00B96B2D">
        <w:rPr>
          <w:b/>
          <w:bCs/>
          <w:color w:val="000000"/>
          <w:sz w:val="22"/>
          <w:szCs w:val="22"/>
          <w:lang w:eastAsia="it-IT"/>
        </w:rPr>
        <w:t>comma 3, il procedimento disciplinare sospeso può essere riattivato qualora</w:t>
      </w:r>
      <w:r w:rsidRPr="00B96B2D">
        <w:rPr>
          <w:color w:val="000000"/>
          <w:sz w:val="22"/>
          <w:szCs w:val="22"/>
          <w:lang w:eastAsia="it-IT"/>
        </w:rPr>
        <w:t xml:space="preserve"> </w:t>
      </w:r>
      <w:r w:rsidRPr="00B96B2D">
        <w:rPr>
          <w:b/>
          <w:bCs/>
          <w:color w:val="000000"/>
          <w:sz w:val="22"/>
          <w:szCs w:val="22"/>
          <w:lang w:eastAsia="it-IT"/>
        </w:rPr>
        <w:t>l'amministrazione giunga in possesso di elementi nuovi, sufficienti per concludere il</w:t>
      </w:r>
      <w:r w:rsidRPr="00B96B2D">
        <w:rPr>
          <w:color w:val="000000"/>
          <w:sz w:val="22"/>
          <w:szCs w:val="22"/>
          <w:lang w:eastAsia="it-IT"/>
        </w:rPr>
        <w:t xml:space="preserve"> </w:t>
      </w:r>
      <w:r w:rsidRPr="00B96B2D">
        <w:rPr>
          <w:b/>
          <w:bCs/>
          <w:color w:val="000000"/>
          <w:sz w:val="22"/>
          <w:szCs w:val="22"/>
          <w:lang w:eastAsia="it-IT"/>
        </w:rPr>
        <w:t>procedimento, ivi incluso un provvedimento giurisdizionale non definitivo. Resta in</w:t>
      </w:r>
      <w:r w:rsidRPr="00B96B2D">
        <w:rPr>
          <w:color w:val="000000"/>
          <w:sz w:val="22"/>
          <w:szCs w:val="22"/>
          <w:lang w:eastAsia="it-IT"/>
        </w:rPr>
        <w:t xml:space="preserve"> </w:t>
      </w:r>
      <w:r w:rsidRPr="00B96B2D">
        <w:rPr>
          <w:b/>
          <w:bCs/>
          <w:color w:val="000000"/>
          <w:sz w:val="22"/>
          <w:szCs w:val="22"/>
          <w:lang w:eastAsia="it-IT"/>
        </w:rPr>
        <w:t>ogni caso salva la possibilità di adottare la sospensione o altri provvedimenti cautelari</w:t>
      </w:r>
      <w:r w:rsidRPr="00B96B2D">
        <w:rPr>
          <w:color w:val="000000"/>
          <w:sz w:val="22"/>
          <w:szCs w:val="22"/>
          <w:lang w:eastAsia="it-IT"/>
        </w:rPr>
        <w:t xml:space="preserve"> </w:t>
      </w:r>
      <w:r w:rsidRPr="00B96B2D">
        <w:rPr>
          <w:b/>
          <w:bCs/>
          <w:color w:val="000000"/>
          <w:sz w:val="22"/>
          <w:szCs w:val="22"/>
          <w:lang w:eastAsia="it-IT"/>
        </w:rPr>
        <w:t>nei confronti del dipendente.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2. Se il procedimento disciplinare, non sospeso, si conclude con l'irrogazione di una sanzione e, successivamente, il procedimento penale viene definito con una sentenza irrevocabile di assoluzione che riconosce che il fatto addebitato al dipendente non sussiste o non costituisce illecito penale o che il dipendente medesimo non lo ha commesso</w:t>
      </w:r>
      <w:r w:rsidRPr="00B96B2D">
        <w:rPr>
          <w:b/>
          <w:bCs/>
          <w:color w:val="000000"/>
          <w:sz w:val="22"/>
          <w:szCs w:val="22"/>
          <w:lang w:eastAsia="it-IT"/>
        </w:rPr>
        <w:t>, l’ufficio competente per i</w:t>
      </w:r>
      <w:r w:rsidRPr="00B96B2D">
        <w:rPr>
          <w:color w:val="000000"/>
          <w:sz w:val="22"/>
          <w:szCs w:val="22"/>
          <w:lang w:eastAsia="it-IT"/>
        </w:rPr>
        <w:t xml:space="preserve"> </w:t>
      </w:r>
      <w:r w:rsidRPr="00B96B2D">
        <w:rPr>
          <w:b/>
          <w:bCs/>
          <w:color w:val="000000"/>
          <w:sz w:val="22"/>
          <w:szCs w:val="22"/>
          <w:lang w:eastAsia="it-IT"/>
        </w:rPr>
        <w:t>procedimenti disciplinari</w:t>
      </w:r>
      <w:r w:rsidRPr="00B96B2D">
        <w:rPr>
          <w:color w:val="000000"/>
          <w:sz w:val="22"/>
          <w:szCs w:val="22"/>
          <w:lang w:eastAsia="it-IT"/>
        </w:rPr>
        <w:t>, ad istanza di parte da proporsi entro il termine di decadenza di sei mesi dall'irrevocabilità della pronuncia penale, riapre il procedimento disciplinare per modificarne o confermarne l'atto conclusivo in relazione all'esito del giudizio penale.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3. Se il procedimento disciplinare si conclude con l'archiviazione ed il processo penale con una sentenza irrevocabile di condanna</w:t>
      </w:r>
      <w:r w:rsidRPr="00B96B2D">
        <w:rPr>
          <w:b/>
          <w:bCs/>
          <w:color w:val="000000"/>
          <w:sz w:val="22"/>
          <w:szCs w:val="22"/>
          <w:lang w:eastAsia="it-IT"/>
        </w:rPr>
        <w:t>, l’ufficio competente per i procedimenti disciplinari</w:t>
      </w:r>
      <w:r w:rsidRPr="00B96B2D">
        <w:rPr>
          <w:color w:val="000000"/>
          <w:sz w:val="22"/>
          <w:szCs w:val="22"/>
          <w:lang w:eastAsia="it-IT"/>
        </w:rPr>
        <w:t xml:space="preserve"> riapre il procedimento disciplinare per adeguare le determinazioni conclusive all'esito del giudizio penale. Il procedimento disciplinare è riaperto, altresì, se dalla sentenza irrevocabile di condanna risulta che il fatto addebitabile al dipendente in sede disciplinare comporta la sanzione del licenziamento, mentre ne è stata applicata una diversa.</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4. Nei casi di cui ai commi 1, 2 e 3, il procedimento disciplinare è, rispettivamente, ripreso o riaperto, mediante rinnovo della contestazione dell'addebito, entro sessanta giorni dalla comunicazione della sentenza, da parte della cancelleria del giudice, all'amministrazione di appartenenza del dipendente, ovvero dal ricevimento dell'istanza di riapertura. Il procedimento si svolge secondo quanto previsto nell'articolo 55-bis con integrale nuova decorrenza dei termini ivi previsti per la conclusione dello stesso. Ai fini delle determinazioni conclusive, l'ufficio procedente, nel procedimento disciplinare ripreso o riaperto, applica le disposizioni dell'articolo 653, commi 1 e 1-bis, del codice di procedura penale.</w:t>
      </w:r>
    </w:p>
    <w:p w:rsidR="00BB2BEE" w:rsidRPr="00B96B2D" w:rsidRDefault="00BB2BEE" w:rsidP="00BB2BEE">
      <w:pPr>
        <w:suppressAutoHyphens w:val="0"/>
        <w:autoSpaceDE w:val="0"/>
        <w:autoSpaceDN w:val="0"/>
        <w:adjustRightInd w:val="0"/>
        <w:jc w:val="both"/>
        <w:rPr>
          <w:b/>
          <w:bCs/>
          <w:color w:val="000000"/>
          <w:sz w:val="22"/>
          <w:szCs w:val="22"/>
          <w:lang w:eastAsia="it-IT"/>
        </w:rPr>
      </w:pPr>
    </w:p>
    <w:p w:rsidR="00BB2BEE" w:rsidRPr="00B96B2D" w:rsidRDefault="00BB2BEE" w:rsidP="00BB2BEE">
      <w:pPr>
        <w:suppressAutoHyphens w:val="0"/>
        <w:autoSpaceDE w:val="0"/>
        <w:autoSpaceDN w:val="0"/>
        <w:adjustRightInd w:val="0"/>
        <w:rPr>
          <w:b/>
          <w:bCs/>
          <w:color w:val="000000"/>
          <w:sz w:val="22"/>
          <w:szCs w:val="22"/>
          <w:lang w:eastAsia="it-IT"/>
        </w:rPr>
      </w:pPr>
      <w:r w:rsidRPr="00B96B2D">
        <w:rPr>
          <w:b/>
          <w:bCs/>
          <w:color w:val="000000"/>
          <w:sz w:val="22"/>
          <w:szCs w:val="22"/>
          <w:lang w:eastAsia="it-IT"/>
        </w:rPr>
        <w:t>Articolo 55-quater: Licenziamento disciplinare</w:t>
      </w:r>
    </w:p>
    <w:p w:rsidR="00BB2BEE" w:rsidRPr="00B96B2D" w:rsidRDefault="00BB2BEE" w:rsidP="00BB2BEE">
      <w:pPr>
        <w:suppressAutoHyphens w:val="0"/>
        <w:autoSpaceDE w:val="0"/>
        <w:autoSpaceDN w:val="0"/>
        <w:adjustRightInd w:val="0"/>
        <w:rPr>
          <w:b/>
          <w:bCs/>
          <w:color w:val="000000"/>
          <w:sz w:val="22"/>
          <w:szCs w:val="22"/>
          <w:lang w:eastAsia="it-IT"/>
        </w:rPr>
      </w:pP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1.</w:t>
      </w:r>
      <w:r w:rsidRPr="00B96B2D">
        <w:rPr>
          <w:color w:val="000000"/>
          <w:sz w:val="22"/>
          <w:szCs w:val="22"/>
          <w:lang w:eastAsia="it-IT"/>
        </w:rPr>
        <w:t xml:space="preserve"> Ferma la disciplina in tema di licenziamento per giusta causa o per giustificato motivo e salve ulteriori ipotesi previste dal contratto collettivo, si applica comunque la sanzione disciplinare del licenziamento nei seguenti casi:</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a) falsa attestazione della presenza in servizio, mediante l'alterazione dei sistemi di rilevamento della presenza o con altre modalità fraudolente, ovvero giustificazione dell'assenza dal servizio mediante una certificazione medica falsa o che attesta falsamente uno stato di malattia;</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b) assenza priva di valida giustificazione per un numero di giorni, anche non continuativi, superiore a tre nell'arco di un biennio o comunque per più di sette giorni nel corso degli ultimi dieci anni ovvero mancata ripresa del servizio, in caso di assenza ingiustificata, entro il termine fissato dall’amministrazione;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c) ingiustificato rifiuto del trasferimento disposto dall'amministrazione per motivate esigenze di</w:t>
      </w:r>
      <w:r w:rsidR="00F67D20" w:rsidRPr="00B96B2D">
        <w:rPr>
          <w:color w:val="000000"/>
          <w:sz w:val="22"/>
          <w:szCs w:val="22"/>
          <w:lang w:eastAsia="it-IT"/>
        </w:rPr>
        <w:t xml:space="preserve"> </w:t>
      </w:r>
      <w:r w:rsidRPr="00B96B2D">
        <w:rPr>
          <w:color w:val="000000"/>
          <w:sz w:val="22"/>
          <w:szCs w:val="22"/>
          <w:lang w:eastAsia="it-IT"/>
        </w:rPr>
        <w:t>servizio;</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d) falsità documentali o dichiarative commesse ai fini o in occasione dell'instaurazione del rapporto di lavoro ovvero di progressioni di carriera;</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e) reiterazione nell'ambiente di lavoro di gravi condotte aggressive o moleste o minacciose o ingiuriose o comunque lesive dell'onore e della dignità personale altrui;</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f) condanna penale definitiva, in relazione alla quale è prevista l'interdizione perpetua dai pubblici uffici ovvero l’estinzione, comunque denominata, dal rapporto di lavoro;</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f-bis) gravi o reiterate violazioni dei codici di comportamento, ai sensi dell’art. 54 comma 3;</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 xml:space="preserve">f-ter) commissione dolosa, o gravemente colposa, dell’infrazione di cui all’art.55 </w:t>
      </w:r>
      <w:proofErr w:type="spellStart"/>
      <w:r w:rsidRPr="00B96B2D">
        <w:rPr>
          <w:b/>
          <w:bCs/>
          <w:color w:val="000000"/>
          <w:sz w:val="22"/>
          <w:szCs w:val="22"/>
          <w:lang w:eastAsia="it-IT"/>
        </w:rPr>
        <w:t>sexies</w:t>
      </w:r>
      <w:proofErr w:type="spellEnd"/>
      <w:r w:rsidRPr="00B96B2D">
        <w:rPr>
          <w:b/>
          <w:bCs/>
          <w:color w:val="000000"/>
          <w:sz w:val="22"/>
          <w:szCs w:val="22"/>
          <w:lang w:eastAsia="it-IT"/>
        </w:rPr>
        <w:t xml:space="preserve"> comma 3;</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f-quater) la reiterata violazione di obblighi concernenti la prestazione lavorativa, che abbia determinato l’applicazione, in sede disciplinare, della sospensione dal servizio per un periodo complessivo superiore a un anno nell’arco di un biennio;</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 xml:space="preserve">f- </w:t>
      </w:r>
      <w:proofErr w:type="spellStart"/>
      <w:r w:rsidRPr="00B96B2D">
        <w:rPr>
          <w:b/>
          <w:bCs/>
          <w:color w:val="000000"/>
          <w:sz w:val="22"/>
          <w:szCs w:val="22"/>
          <w:lang w:eastAsia="it-IT"/>
        </w:rPr>
        <w:t>quinques</w:t>
      </w:r>
      <w:proofErr w:type="spellEnd"/>
      <w:r w:rsidRPr="00B96B2D">
        <w:rPr>
          <w:b/>
          <w:bCs/>
          <w:color w:val="000000"/>
          <w:sz w:val="22"/>
          <w:szCs w:val="22"/>
          <w:lang w:eastAsia="it-IT"/>
        </w:rPr>
        <w:t>) insufficiente rendimento, dovuto alla reiterata violazione degli obblighi concernenti la prestazione lavorativa, stabiliti da norme legislative o regolamentari, dal contratto collettivo individuale, da atti e provvedimenti dell’amministrazione di appartenenza, e rilevato dalla costante valutazione negativa della performance del dipendente per ciascun anno dell’ultimo triennio, resa a tali specifici fini ai sensi dell’art. 3 comma 5-bis, del decreto legislativo n. 150 del 2009;</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1.bis</w:t>
      </w:r>
      <w:r w:rsidRPr="00B96B2D">
        <w:rPr>
          <w:color w:val="000000"/>
          <w:sz w:val="22"/>
          <w:szCs w:val="22"/>
          <w:lang w:eastAsia="it-IT"/>
        </w:rPr>
        <w:t xml:space="preserve"> Costituisce falsa attestazione della presenza in servizio qualunque modalità fraudolenta posta in essere, anche avvalendosi di terzi, per far risultare il dipendente in servizio o trarre in inganno l’amministrazione presso la quale il dipendente presta attività lavorativa circa il rispetto dell’orario di lavoro dello stesso. Della violazione risponde anche chi abbia agevolato con la propria condotta attiva o omissiva la condotta fraudolenta.</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i/>
          <w:iCs/>
          <w:color w:val="000000"/>
          <w:sz w:val="22"/>
          <w:szCs w:val="22"/>
          <w:lang w:eastAsia="it-IT"/>
        </w:rPr>
        <w:t>2.</w:t>
      </w:r>
      <w:r w:rsidRPr="00B96B2D">
        <w:rPr>
          <w:i/>
          <w:iCs/>
          <w:color w:val="000000"/>
          <w:sz w:val="22"/>
          <w:szCs w:val="22"/>
          <w:lang w:eastAsia="it-IT"/>
        </w:rPr>
        <w:t xml:space="preserve"> </w:t>
      </w:r>
      <w:r w:rsidRPr="00B96B2D">
        <w:rPr>
          <w:color w:val="000000"/>
          <w:sz w:val="22"/>
          <w:szCs w:val="22"/>
          <w:lang w:eastAsia="it-IT"/>
        </w:rPr>
        <w:t xml:space="preserve">[Il licenziamento in sede disciplinare è disposto, altresì, nel caso di prestazione lavorativa, riferibile ad un arco temporale non inferiore al biennio, per la quale l'amministrazione di appartenenza formula, ai sensi delle disposizioni legislative e contrattuali concernenti la valutazione del personale delle amministrazioni pubbliche, una valutazione di insufficiente rendimento e questo è dovuto alla reiterata violazione degli obblighi concernenti la prestazione stessa, stabiliti da norme legislative o regolamentari, dal contratto collettivo o individuale, da atti e provvedimenti dell'amministrazione di appartenenza o dai codici di comportamento di cui all'articolo 54]. </w:t>
      </w:r>
      <w:r w:rsidRPr="00B96B2D">
        <w:rPr>
          <w:i/>
          <w:iCs/>
          <w:color w:val="000000"/>
          <w:sz w:val="22"/>
          <w:szCs w:val="22"/>
          <w:lang w:eastAsia="it-IT"/>
        </w:rPr>
        <w:t>[</w:t>
      </w:r>
      <w:proofErr w:type="spellStart"/>
      <w:r w:rsidRPr="00B96B2D">
        <w:rPr>
          <w:i/>
          <w:iCs/>
          <w:color w:val="000000"/>
          <w:sz w:val="22"/>
          <w:szCs w:val="22"/>
          <w:lang w:eastAsia="it-IT"/>
        </w:rPr>
        <w:t>N.b.</w:t>
      </w:r>
      <w:proofErr w:type="spellEnd"/>
      <w:r w:rsidRPr="00B96B2D">
        <w:rPr>
          <w:i/>
          <w:iCs/>
          <w:color w:val="000000"/>
          <w:sz w:val="22"/>
          <w:szCs w:val="22"/>
          <w:lang w:eastAsia="it-IT"/>
        </w:rPr>
        <w:t xml:space="preserve"> Comma abrogato dall’art.15 comma 1 </w:t>
      </w:r>
      <w:proofErr w:type="spellStart"/>
      <w:proofErr w:type="gramStart"/>
      <w:r w:rsidRPr="00B96B2D">
        <w:rPr>
          <w:i/>
          <w:iCs/>
          <w:color w:val="000000"/>
          <w:sz w:val="22"/>
          <w:szCs w:val="22"/>
          <w:lang w:eastAsia="it-IT"/>
        </w:rPr>
        <w:t>lett.b</w:t>
      </w:r>
      <w:proofErr w:type="spellEnd"/>
      <w:proofErr w:type="gramEnd"/>
      <w:r w:rsidRPr="00B96B2D">
        <w:rPr>
          <w:i/>
          <w:iCs/>
          <w:color w:val="000000"/>
          <w:sz w:val="22"/>
          <w:szCs w:val="22"/>
          <w:lang w:eastAsia="it-IT"/>
        </w:rPr>
        <w:t>) del d.lgs. 75/2017]</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 xml:space="preserve">3. </w:t>
      </w:r>
      <w:r w:rsidRPr="00B96B2D">
        <w:rPr>
          <w:color w:val="000000"/>
          <w:sz w:val="22"/>
          <w:szCs w:val="22"/>
          <w:lang w:eastAsia="it-IT"/>
        </w:rPr>
        <w:t xml:space="preserve">Nei casi di cui al comma 1, lettere a), d), e) ed f), il licenziamento è senza preavviso. </w:t>
      </w:r>
      <w:r w:rsidRPr="00B96B2D">
        <w:rPr>
          <w:b/>
          <w:bCs/>
          <w:color w:val="000000"/>
          <w:sz w:val="22"/>
          <w:szCs w:val="22"/>
          <w:lang w:eastAsia="it-IT"/>
        </w:rPr>
        <w:t>Nei casi in cui le condotte punibili con il licenziamento sono accertate in flagranza, si applicano le previsioni dei commi da 3-bis a 3-quinques.</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3.bis Nel caso di cui al comma 1, lettera a), la falsa attestazione della presenza in servizio, accertata in flagranza ovvero mediante strumenti di sorveglianza o di registrazione degli accessi o delle presenze, determina l'immediata sospensione cautelare senza stipendio del dipendente, fatto salvo il diritto all'assegno alimentare nella misura stabilita dalle disposizioni normative e contrattuali vigenti, senza obbligo di preventiva audizione dell'interessato. La sospensione è disposta dal responsabile della struttura in cui il dipendente lavora o, ove ne venga a conoscenza per primo, dall'ufficio di cui all'articolo 55-bis, comma 4, con provvedimento motivato, in via immediata e comunque entro quarantotto ore dal momento in cui i suddetti soggetti ne sono venuti a conoscenza. La violazione di tale termine non determina la decadenza dall'azione disciplinare né l'inefficacia della sospensione cautelare, fatta salva l'eventuale responsabilità del dipendente cui essa sia imputabile.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3-ter.</w:t>
      </w:r>
      <w:r w:rsidRPr="00B96B2D">
        <w:rPr>
          <w:color w:val="000000"/>
          <w:sz w:val="22"/>
          <w:szCs w:val="22"/>
          <w:lang w:eastAsia="it-IT"/>
        </w:rPr>
        <w:t xml:space="preserve"> Con il medesimo provvedimento di sospensione cautelare di cui al comma 3-bis si procede anche alla contestuale contestazione per iscritto dell'addebito e alla convocazione del dipendente dinanzi all'Ufficio di cui all'articolo 55-bis, comma 4. Il dipendente è convocato, per il contraddittorio a sua difesa, con un preavviso di almeno quindici giorni e può farsi assistere un procuratore ovvero da un rappresentante dell'associazione sindacale cui il lavoratore aderisce o conferisce mandato. Fino alla data dell'audizione, il dipendente convocato può inviare una memoria scritta o, in caso di grave, oggettivo e assoluto impedimento, formulare motivata istanza di rinvio del termine per l'esercizio della sua difesa per un periodo non superiore a cinque giorni. Il differimento del termine a difesa del dipendente può essere disposto solo una volta nel corso del procedimento. L'Ufficio conclude il procedimento entro trenta giorni dalla ricezione, da parte del dipendente, della contestazione dell'addebito. La violazione dei suddetti termini, fatta salva l'eventuale responsabilità del dipendente cui essa sia imputabile, non determina la decadenza dall'azione disciplinare né l’invalidità della sanzione irrogata, purché' non risulti irrimediabilmente compromesso il diritto di difesa del dipendente e non sia superato il termine per la conclusione del procedimento di cui all'articolo 55-bis, comma 4.</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3-quater.</w:t>
      </w:r>
      <w:r w:rsidRPr="00B96B2D">
        <w:rPr>
          <w:color w:val="000000"/>
          <w:sz w:val="22"/>
          <w:szCs w:val="22"/>
          <w:lang w:eastAsia="it-IT"/>
        </w:rPr>
        <w:t xml:space="preserve"> Nei casi di cui al comma 3-bis, la denuncia al pubblico ministero e la segnalazione alla competente procura regionale della Corte dei conti avvengono entro </w:t>
      </w:r>
      <w:r w:rsidRPr="00B96B2D">
        <w:rPr>
          <w:b/>
          <w:bCs/>
          <w:color w:val="000000"/>
          <w:sz w:val="22"/>
          <w:szCs w:val="22"/>
          <w:lang w:eastAsia="it-IT"/>
        </w:rPr>
        <w:t xml:space="preserve">venti </w:t>
      </w:r>
      <w:r w:rsidRPr="00B96B2D">
        <w:rPr>
          <w:color w:val="000000"/>
          <w:sz w:val="22"/>
          <w:szCs w:val="22"/>
          <w:lang w:eastAsia="it-IT"/>
        </w:rPr>
        <w:t xml:space="preserve">giorni dall'avvio del procedimento disciplinare. La Procura della Corte dei conti, quando ne ricorrono i presupposti, emette invito a dedurre per danno d'immagine entro tre mesi dalla conclusione della procedura di licenziamento. L'azione di responsabilità è esercitata, con le modalità e nei termini di cui all'articolo 5 del decreto-legge 15 novembre 1993, n. 453, convertito, con modificazioni, dalla legge 14 gennaio 1994, n. 19, entro i </w:t>
      </w:r>
      <w:r w:rsidRPr="00B96B2D">
        <w:rPr>
          <w:b/>
          <w:bCs/>
          <w:color w:val="000000"/>
          <w:sz w:val="22"/>
          <w:szCs w:val="22"/>
          <w:lang w:eastAsia="it-IT"/>
        </w:rPr>
        <w:t xml:space="preserve">centocinquanta </w:t>
      </w:r>
      <w:r w:rsidRPr="00B96B2D">
        <w:rPr>
          <w:color w:val="000000"/>
          <w:sz w:val="22"/>
          <w:szCs w:val="22"/>
          <w:lang w:eastAsia="it-IT"/>
        </w:rPr>
        <w:t>giorni successivi alla denuncia, senza possibilità di proroga. L'ammontare del danno risarcibile è rimesso alla valutazione equitativa del giudice anche in relazione alla rilevanza del fatto per i mezzi di informazione e comunque l'eventuale condanna non può essere inferiore a sei mensilità dell'ultimo stipendio in godimento, oltre interessi e spese di giustizia.</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3-quinquies.</w:t>
      </w:r>
      <w:r w:rsidRPr="00B96B2D">
        <w:rPr>
          <w:color w:val="000000"/>
          <w:sz w:val="22"/>
          <w:szCs w:val="22"/>
          <w:lang w:eastAsia="it-IT"/>
        </w:rPr>
        <w:t xml:space="preserve"> Nei casi di cui al comma 3-bis, per i dirigenti che abbiano acquisito conoscenza del fatto, ovvero, negli enti privi di qualifica dirigenziale, per i responsabili di servizio competenti, l'omessa attivazione del procedimento disciplinare e l'omessa adozione del provvedimento di sospensione cautelare, senza giustificato motivo, costituiscono illecito disciplinare punibile con il licenziamento e di esse è data notizia, da parte dell'ufficio competente per il procedimento disciplinare, all’Autorità giudiziaria ai fini dell'accertamento della sussistenza di eventuali reati</w:t>
      </w:r>
      <w:r w:rsidRPr="00B96B2D">
        <w:rPr>
          <w:b/>
          <w:bCs/>
          <w:color w:val="000000"/>
          <w:sz w:val="22"/>
          <w:szCs w:val="22"/>
          <w:lang w:eastAsia="it-IT"/>
        </w:rPr>
        <w:t>.</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 xml:space="preserve">3- </w:t>
      </w:r>
      <w:proofErr w:type="spellStart"/>
      <w:r w:rsidRPr="00B96B2D">
        <w:rPr>
          <w:b/>
          <w:bCs/>
          <w:color w:val="000000"/>
          <w:sz w:val="22"/>
          <w:szCs w:val="22"/>
          <w:lang w:eastAsia="it-IT"/>
        </w:rPr>
        <w:t>sexies</w:t>
      </w:r>
      <w:proofErr w:type="spellEnd"/>
      <w:r w:rsidRPr="00B96B2D">
        <w:rPr>
          <w:b/>
          <w:bCs/>
          <w:color w:val="000000"/>
          <w:sz w:val="22"/>
          <w:szCs w:val="22"/>
          <w:lang w:eastAsia="it-IT"/>
        </w:rPr>
        <w:t xml:space="preserve"> I provvedimenti di cui ai commi 3-bis e 3-ter e quelli conclusivi dei procedimenti di cui al presente articolo sono comunicati all’Ispettorato per la funzione pubblica ai sensi di quanto previsto dall’art. 55-bis, comma 4.</w:t>
      </w:r>
    </w:p>
    <w:p w:rsidR="00BB2BEE" w:rsidRPr="00B96B2D" w:rsidRDefault="00BB2BEE" w:rsidP="00BB2BEE">
      <w:pPr>
        <w:suppressAutoHyphens w:val="0"/>
        <w:autoSpaceDE w:val="0"/>
        <w:autoSpaceDN w:val="0"/>
        <w:adjustRightInd w:val="0"/>
        <w:rPr>
          <w:b/>
          <w:bCs/>
          <w:color w:val="000000"/>
          <w:sz w:val="22"/>
          <w:szCs w:val="22"/>
          <w:lang w:eastAsia="it-IT"/>
        </w:rPr>
      </w:pPr>
    </w:p>
    <w:p w:rsidR="00BB2BEE" w:rsidRPr="00B96B2D" w:rsidRDefault="00BB2BEE" w:rsidP="00BB2BEE">
      <w:pPr>
        <w:suppressAutoHyphens w:val="0"/>
        <w:autoSpaceDE w:val="0"/>
        <w:autoSpaceDN w:val="0"/>
        <w:adjustRightInd w:val="0"/>
        <w:rPr>
          <w:b/>
          <w:bCs/>
          <w:color w:val="000000"/>
          <w:sz w:val="22"/>
          <w:szCs w:val="22"/>
          <w:lang w:eastAsia="it-IT"/>
        </w:rPr>
      </w:pPr>
      <w:r w:rsidRPr="00B96B2D">
        <w:rPr>
          <w:b/>
          <w:bCs/>
          <w:color w:val="000000"/>
          <w:sz w:val="22"/>
          <w:szCs w:val="22"/>
          <w:lang w:eastAsia="it-IT"/>
        </w:rPr>
        <w:t>Articolo 55-quinquies: False attestazioni o certificazioni</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1. Fermo quanto previsto dal codice penale, il lavoratore dipendente di una pubblica amministrazione che attesta falsamente la propria presenza in servizio, mediante l'alterazione dei sistemi di rilevamento della presenza o con altre modalità fraudolente, ovvero giustifica l'assenza dal servizio mediante una certificazione medica falsa o falsamente attestante uno stato di malattia è punito con la reclusione da uno a cinque anni e con la multa da euro 400 ad euro 1.600. La medesima pena si applica al medico e a chiunque altro concorre nella commissione del delitto.</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bCs/>
          <w:color w:val="000000"/>
          <w:sz w:val="22"/>
          <w:szCs w:val="22"/>
          <w:lang w:eastAsia="it-IT"/>
        </w:rPr>
        <w:t xml:space="preserve">2. </w:t>
      </w:r>
      <w:r w:rsidRPr="00B96B2D">
        <w:rPr>
          <w:color w:val="000000"/>
          <w:sz w:val="22"/>
          <w:szCs w:val="22"/>
          <w:lang w:eastAsia="it-IT"/>
        </w:rPr>
        <w:t xml:space="preserve">Nei casi di cui al comma 1, il lavoratore, ferme la responsabilità penale e disciplinare e le relative sanzioni, è obbligato a risarcire il danno patrimoniale, pari al compenso corrisposto a titolo di retribuzione nei periodi per i quali sia accertata la mancata prestazione, nonché il danno </w:t>
      </w:r>
      <w:r w:rsidRPr="00B96B2D">
        <w:rPr>
          <w:b/>
          <w:bCs/>
          <w:color w:val="000000"/>
          <w:sz w:val="22"/>
          <w:szCs w:val="22"/>
          <w:lang w:eastAsia="it-IT"/>
        </w:rPr>
        <w:t>d’immagine di cui all’art. 55-quater, comma 3-quater.</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3.</w:t>
      </w:r>
      <w:r w:rsidRPr="00B96B2D">
        <w:rPr>
          <w:color w:val="000000"/>
          <w:sz w:val="22"/>
          <w:szCs w:val="22"/>
          <w:lang w:eastAsia="it-IT"/>
        </w:rPr>
        <w:t xml:space="preserve"> La sentenza definitiva di condanna o di applicazione della pena per il delitto di cui al comma 1 comporta, per il medico, la sanzione disciplinare della radiazione dall'albo ed altresì, se dipendente di una struttura sanitaria pubblica o se convenzionato con il servizio sanitario nazionale, il licenziamento per giusta causa o la decadenza dalla convenzione. Le medesime sanzioni disciplinari si applicano se il medico, in relazione all'assenza dal servizio, rilascia certificazioni che attestano dati clinici non direttamente constatati né oggettivamente documentati.</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3-bis) Fermo restando quanto previsto dall’art. 55-quater, comma 1, lettere a) e b) , i contratti collettivi nazionali individuano le condotte e fissano le corrispondenti sanzioni disciplinari con riferimento alle ipotesi di ripetute e ingiustificate assenze dal servizio in continuità con le giornate festive e di riposo settimanale, nonché’ con riferimento ai casi di ingiustificate assenze collettive in determinati periodi nei quali è necessario assicurare continuità nell’erogazione dei servizi all’utenza.</w:t>
      </w:r>
    </w:p>
    <w:p w:rsidR="00BB2BEE" w:rsidRPr="00B96B2D" w:rsidRDefault="00BB2BEE" w:rsidP="00BB2BEE">
      <w:pPr>
        <w:suppressAutoHyphens w:val="0"/>
        <w:autoSpaceDE w:val="0"/>
        <w:autoSpaceDN w:val="0"/>
        <w:adjustRightInd w:val="0"/>
        <w:jc w:val="both"/>
        <w:rPr>
          <w:b/>
          <w:bCs/>
          <w:color w:val="000000"/>
          <w:sz w:val="22"/>
          <w:szCs w:val="22"/>
          <w:lang w:eastAsia="it-IT"/>
        </w:rPr>
      </w:pP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Articolo 55-sexies: Responsabilità disciplinare per condotte pregiudizievoli per l'amministrazione e limitazione della responsabilità per l'esercizio dell'azione disciplinare.</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1. La violazione di obblighi concernenti la prestazione lavorativa, che abbia determinato la condanna dell'amministrazione al risarcimento del danno, comporta comunque, nei confronti del dipendente responsabile, l'applicazione della sospensione dal servizio con privazione della retribuzione da un minimo di tre giorni fino ad un massimo di tre mesi, in proporzione all'entità del risarcimento, salvo che ricorrano i presupposti per l'applicazione di una più grave sanzione disciplinare.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2.</w:t>
      </w:r>
      <w:r w:rsidRPr="00B96B2D">
        <w:rPr>
          <w:color w:val="000000"/>
          <w:sz w:val="22"/>
          <w:szCs w:val="22"/>
          <w:lang w:eastAsia="it-IT"/>
        </w:rPr>
        <w:t xml:space="preserve"> Fuori dei casi previsti nel comma 1, il lavoratore, quando cagiona grave danno al normale funzionamento dell'ufficio di appartenenza, per inefficienza o incompetenza professionale accertate dall'amministrazione ai sensi delle disposizioni legislative e contrattuali concernenti la valutazione del personale delle amministrazioni pubbliche, è collocato in disponibilità, all'esito del procedimento disciplinare che accerta tale responsabilità, e si applicano nei suoi confronti le disposizioni di cui all'articolo 33, comma 8, e all'articolo 34, commi 1, 2, 3 e 4. Il provvedimento che definisce il giudizio disciplinare stabilisce le mansioni e la qualifica per le quali può avvenire l'eventuale ricollocamento. Durante il periodo nel quale è collocato in disponibilità, il lavoratore non ha diritto di percepire aumenti retributivi sopravvenuti.</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3. Il mancato esercizio o la decadenza dall'azione disciplinare, dovuti all'omissione o al ritardo, senza giustificato motivo, degli atti del procedimento disciplinare, inclusa la segnalazione di cui all'articolo 55-bis, comma 4, ovvero a valutazioni manifestamente irragionevoli di insussistenza dell'illecito in relazione a condotte aventi oggettiva e palese rilevanza disciplinare, comporta, per i soggetti responsabili, l'applicazione della sospensione dal servizio fino a un massimo di tre mesi, salva la maggiore sanzione del licenziamento prevista nei casi di cui all'articolo 55-quater, comma 1, lettera f-ter), e comma 3-quinquies. Tale condotta, per il personale con qualifica dirigenziale o titolare di funzioni o incarichi dirigenziali, è valutata anche ai fini della responsabilità di cui all'articolo 21 del presente decreto. Ogni amministrazione individua preventivamente il titolare dell'azione disciplinare per le infrazioni di cui al presente comma commesse da soggetti responsabili dell'ufficio di cui all'articolo 55-bis, comma 4</w:t>
      </w:r>
    </w:p>
    <w:p w:rsidR="00BB2BEE" w:rsidRPr="00B96B2D" w:rsidRDefault="00BB2BEE" w:rsidP="00BB2BEE">
      <w:pPr>
        <w:suppressAutoHyphens w:val="0"/>
        <w:autoSpaceDE w:val="0"/>
        <w:autoSpaceDN w:val="0"/>
        <w:adjustRightInd w:val="0"/>
        <w:rPr>
          <w:color w:val="000000"/>
          <w:sz w:val="22"/>
          <w:szCs w:val="22"/>
          <w:lang w:eastAsia="it-IT"/>
        </w:rPr>
      </w:pPr>
      <w:r w:rsidRPr="00B96B2D">
        <w:rPr>
          <w:b/>
          <w:color w:val="000000"/>
          <w:sz w:val="22"/>
          <w:szCs w:val="22"/>
          <w:lang w:eastAsia="it-IT"/>
        </w:rPr>
        <w:t>4.</w:t>
      </w:r>
      <w:r w:rsidRPr="00B96B2D">
        <w:rPr>
          <w:color w:val="000000"/>
          <w:sz w:val="22"/>
          <w:szCs w:val="22"/>
          <w:lang w:eastAsia="it-IT"/>
        </w:rPr>
        <w:t xml:space="preserve"> La responsabilità civile eventualmente configurabile a carico del dirigente in relazione a profili</w:t>
      </w:r>
    </w:p>
    <w:p w:rsidR="00BB2BEE" w:rsidRPr="00B96B2D" w:rsidRDefault="00BB2BEE" w:rsidP="00BB2BEE">
      <w:pPr>
        <w:suppressAutoHyphens w:val="0"/>
        <w:autoSpaceDE w:val="0"/>
        <w:autoSpaceDN w:val="0"/>
        <w:adjustRightInd w:val="0"/>
        <w:rPr>
          <w:color w:val="000000"/>
          <w:sz w:val="22"/>
          <w:szCs w:val="22"/>
          <w:lang w:eastAsia="it-IT"/>
        </w:rPr>
      </w:pPr>
      <w:r w:rsidRPr="00B96B2D">
        <w:rPr>
          <w:color w:val="000000"/>
          <w:sz w:val="22"/>
          <w:szCs w:val="22"/>
          <w:lang w:eastAsia="it-IT"/>
        </w:rPr>
        <w:t>di illiceità nelle determinazioni concernenti lo svolgimento del procedimento disciplinare è limitata, in conformità ai principi generali, ai casi di dolo o colpa grave.</w:t>
      </w:r>
    </w:p>
    <w:p w:rsidR="00BB2BEE" w:rsidRPr="00B96B2D" w:rsidRDefault="00BB2BEE" w:rsidP="00BB2BEE">
      <w:pPr>
        <w:suppressAutoHyphens w:val="0"/>
        <w:autoSpaceDE w:val="0"/>
        <w:autoSpaceDN w:val="0"/>
        <w:adjustRightInd w:val="0"/>
        <w:rPr>
          <w:color w:val="000000"/>
          <w:sz w:val="22"/>
          <w:szCs w:val="22"/>
          <w:lang w:eastAsia="it-IT"/>
        </w:rPr>
      </w:pPr>
    </w:p>
    <w:p w:rsidR="00BB2BEE" w:rsidRPr="00B96B2D" w:rsidRDefault="00BB2BEE" w:rsidP="00BB2BEE">
      <w:pPr>
        <w:suppressAutoHyphens w:val="0"/>
        <w:autoSpaceDE w:val="0"/>
        <w:autoSpaceDN w:val="0"/>
        <w:adjustRightInd w:val="0"/>
        <w:rPr>
          <w:b/>
          <w:bCs/>
          <w:color w:val="000000"/>
          <w:sz w:val="22"/>
          <w:szCs w:val="22"/>
          <w:lang w:eastAsia="it-IT"/>
        </w:rPr>
      </w:pPr>
      <w:r w:rsidRPr="00B96B2D">
        <w:rPr>
          <w:b/>
          <w:bCs/>
          <w:color w:val="000000"/>
          <w:sz w:val="22"/>
          <w:szCs w:val="22"/>
          <w:lang w:eastAsia="it-IT"/>
        </w:rPr>
        <w:t>Articolo 55-septies: Controlli sulle assenze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bCs/>
          <w:color w:val="000000"/>
          <w:sz w:val="22"/>
          <w:szCs w:val="22"/>
          <w:lang w:eastAsia="it-IT"/>
        </w:rPr>
        <w:t xml:space="preserve">1. </w:t>
      </w:r>
      <w:r w:rsidRPr="00B96B2D">
        <w:rPr>
          <w:color w:val="000000"/>
          <w:sz w:val="22"/>
          <w:szCs w:val="22"/>
          <w:lang w:eastAsia="it-IT"/>
        </w:rPr>
        <w:t>Nell'ipotesi di assenza per malattia protratta per un periodo superiore a dieci giorni, e, in ogni caso, dopo il secondo evento di malattia nell'anno solare l'assenza viene giustificata esclusivamente mediante certificazione medica rilasciata da una struttura sanitaria pubblica o da un medico convenzionato con il Servizio sanitario nazionale</w:t>
      </w:r>
      <w:r w:rsidRPr="00B96B2D">
        <w:rPr>
          <w:color w:val="008000"/>
          <w:sz w:val="22"/>
          <w:szCs w:val="22"/>
          <w:lang w:eastAsia="it-IT"/>
        </w:rPr>
        <w:t xml:space="preserve">. </w:t>
      </w:r>
      <w:r w:rsidRPr="00B96B2D">
        <w:rPr>
          <w:b/>
          <w:bCs/>
          <w:color w:val="000000"/>
          <w:sz w:val="22"/>
          <w:szCs w:val="22"/>
          <w:lang w:eastAsia="it-IT"/>
        </w:rPr>
        <w:t>I controlli sulla validità delle</w:t>
      </w:r>
      <w:r w:rsidRPr="00B96B2D">
        <w:rPr>
          <w:color w:val="000000"/>
          <w:sz w:val="22"/>
          <w:szCs w:val="22"/>
          <w:lang w:eastAsia="it-IT"/>
        </w:rPr>
        <w:t xml:space="preserve"> </w:t>
      </w:r>
      <w:r w:rsidRPr="00B96B2D">
        <w:rPr>
          <w:b/>
          <w:bCs/>
          <w:color w:val="000000"/>
          <w:sz w:val="22"/>
          <w:szCs w:val="22"/>
          <w:lang w:eastAsia="it-IT"/>
        </w:rPr>
        <w:t>suddette certificazioni restano in capo alle singole amministrazioni pubbliche</w:t>
      </w:r>
      <w:r w:rsidRPr="00B96B2D">
        <w:rPr>
          <w:color w:val="000000"/>
          <w:sz w:val="22"/>
          <w:szCs w:val="22"/>
          <w:lang w:eastAsia="it-IT"/>
        </w:rPr>
        <w:t xml:space="preserve"> </w:t>
      </w:r>
      <w:r w:rsidRPr="00B96B2D">
        <w:rPr>
          <w:b/>
          <w:bCs/>
          <w:color w:val="000000"/>
          <w:sz w:val="22"/>
          <w:szCs w:val="22"/>
          <w:lang w:eastAsia="it-IT"/>
        </w:rPr>
        <w:t>interessate.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bCs/>
          <w:color w:val="000000"/>
          <w:sz w:val="22"/>
          <w:szCs w:val="22"/>
          <w:lang w:eastAsia="it-IT"/>
        </w:rPr>
        <w:t xml:space="preserve">2. </w:t>
      </w:r>
      <w:r w:rsidRPr="00B96B2D">
        <w:rPr>
          <w:color w:val="000000"/>
          <w:sz w:val="22"/>
          <w:szCs w:val="22"/>
          <w:lang w:eastAsia="it-IT"/>
        </w:rPr>
        <w:t>In tutti i casi di assenza per malattia la certificazione medica è inviata per via telematica, direttamente dal medico o dalla struttura sanitaria che la rilascia, all'Istituto nazionale della previdenza sociale, secondo le modalità stabilite per la trasmissione telematica dei certificati medici nel settore privato dalla normativa vigente, e in particolare dal decreto del Presidente del Consiglio dei Ministri previsto dall'articolo 50, comma 5-bis, del decreto-legge 30 settembre 2003, n. 269, convertito, con modificazioni, dalla legge 24 novembre 2003, n. 326, introdotto dall'</w:t>
      </w:r>
      <w:r w:rsidRPr="00B96B2D">
        <w:rPr>
          <w:i/>
          <w:iCs/>
          <w:color w:val="000000"/>
          <w:sz w:val="22"/>
          <w:szCs w:val="22"/>
          <w:lang w:eastAsia="it-IT"/>
        </w:rPr>
        <w:t xml:space="preserve">articolo </w:t>
      </w:r>
      <w:r w:rsidRPr="00B96B2D">
        <w:rPr>
          <w:color w:val="000000"/>
          <w:sz w:val="22"/>
          <w:szCs w:val="22"/>
          <w:lang w:eastAsia="it-IT"/>
        </w:rPr>
        <w:t>1, comma 810</w:t>
      </w:r>
      <w:r w:rsidRPr="00B96B2D">
        <w:rPr>
          <w:i/>
          <w:iCs/>
          <w:color w:val="000000"/>
          <w:sz w:val="22"/>
          <w:szCs w:val="22"/>
          <w:lang w:eastAsia="it-IT"/>
        </w:rPr>
        <w:t xml:space="preserve">, della </w:t>
      </w:r>
      <w:r w:rsidRPr="00B96B2D">
        <w:rPr>
          <w:color w:val="000000"/>
          <w:sz w:val="22"/>
          <w:szCs w:val="22"/>
          <w:lang w:eastAsia="it-IT"/>
        </w:rPr>
        <w:t>legge 27 dicembre 2006, n. 296, e dal predetto Istituto è immediatamente resa disponibile, con le medesime modalità, all'amministrazione interessata</w:t>
      </w:r>
      <w:r w:rsidRPr="00B96B2D">
        <w:rPr>
          <w:b/>
          <w:bCs/>
          <w:color w:val="000000"/>
          <w:sz w:val="22"/>
          <w:szCs w:val="22"/>
          <w:lang w:eastAsia="it-IT"/>
        </w:rPr>
        <w:t>. L'Istituto nazionale della previdenza sociale utilizza la medesima</w:t>
      </w:r>
      <w:r w:rsidRPr="00B96B2D">
        <w:rPr>
          <w:color w:val="000000"/>
          <w:sz w:val="22"/>
          <w:szCs w:val="22"/>
          <w:lang w:eastAsia="it-IT"/>
        </w:rPr>
        <w:t xml:space="preserve"> </w:t>
      </w:r>
      <w:r w:rsidRPr="00B96B2D">
        <w:rPr>
          <w:b/>
          <w:bCs/>
          <w:color w:val="000000"/>
          <w:sz w:val="22"/>
          <w:szCs w:val="22"/>
          <w:lang w:eastAsia="it-IT"/>
        </w:rPr>
        <w:t>certificazione per lo svolgimento delle attività di cui al successivo comma 3 anche</w:t>
      </w:r>
      <w:r w:rsidRPr="00B96B2D">
        <w:rPr>
          <w:color w:val="000000"/>
          <w:sz w:val="22"/>
          <w:szCs w:val="22"/>
          <w:lang w:eastAsia="it-IT"/>
        </w:rPr>
        <w:t xml:space="preserve"> </w:t>
      </w:r>
      <w:r w:rsidRPr="00B96B2D">
        <w:rPr>
          <w:b/>
          <w:bCs/>
          <w:color w:val="000000"/>
          <w:sz w:val="22"/>
          <w:szCs w:val="22"/>
          <w:lang w:eastAsia="it-IT"/>
        </w:rPr>
        <w:t>mediante la trattazione dei dati riferiti alla diagnosi. I relativi certificati devono</w:t>
      </w:r>
      <w:r w:rsidRPr="00B96B2D">
        <w:rPr>
          <w:color w:val="000000"/>
          <w:sz w:val="22"/>
          <w:szCs w:val="22"/>
          <w:lang w:eastAsia="it-IT"/>
        </w:rPr>
        <w:t xml:space="preserve"> </w:t>
      </w:r>
      <w:r w:rsidRPr="00B96B2D">
        <w:rPr>
          <w:b/>
          <w:bCs/>
          <w:color w:val="000000"/>
          <w:sz w:val="22"/>
          <w:szCs w:val="22"/>
          <w:lang w:eastAsia="it-IT"/>
        </w:rPr>
        <w:t>contenere anche il codice nosologico. Il medico o la struttura sanitaria invia</w:t>
      </w:r>
      <w:r w:rsidRPr="00B96B2D">
        <w:rPr>
          <w:color w:val="000000"/>
          <w:sz w:val="22"/>
          <w:szCs w:val="22"/>
          <w:lang w:eastAsia="it-IT"/>
        </w:rPr>
        <w:t xml:space="preserve"> </w:t>
      </w:r>
      <w:r w:rsidRPr="00B96B2D">
        <w:rPr>
          <w:b/>
          <w:bCs/>
          <w:color w:val="000000"/>
          <w:sz w:val="22"/>
          <w:szCs w:val="22"/>
          <w:lang w:eastAsia="it-IT"/>
        </w:rPr>
        <w:t>telematicamente la medesima certificazione all'indirizzo di posta elettronica personale</w:t>
      </w:r>
      <w:r w:rsidRPr="00B96B2D">
        <w:rPr>
          <w:color w:val="000000"/>
          <w:sz w:val="22"/>
          <w:szCs w:val="22"/>
          <w:lang w:eastAsia="it-IT"/>
        </w:rPr>
        <w:t xml:space="preserve"> </w:t>
      </w:r>
      <w:r w:rsidRPr="00B96B2D">
        <w:rPr>
          <w:b/>
          <w:bCs/>
          <w:color w:val="000000"/>
          <w:sz w:val="22"/>
          <w:szCs w:val="22"/>
          <w:lang w:eastAsia="it-IT"/>
        </w:rPr>
        <w:t>del</w:t>
      </w:r>
      <w:r w:rsidRPr="00B96B2D">
        <w:rPr>
          <w:color w:val="000000"/>
          <w:sz w:val="22"/>
          <w:szCs w:val="22"/>
          <w:lang w:eastAsia="it-IT"/>
        </w:rPr>
        <w:t xml:space="preserve"> </w:t>
      </w:r>
      <w:r w:rsidRPr="00B96B2D">
        <w:rPr>
          <w:b/>
          <w:bCs/>
          <w:color w:val="000000"/>
          <w:sz w:val="22"/>
          <w:szCs w:val="22"/>
          <w:lang w:eastAsia="it-IT"/>
        </w:rPr>
        <w:t>lavoratore qualora il medesimo ne faccia espressa richiesta fornendo un valido</w:t>
      </w:r>
      <w:r w:rsidRPr="00B96B2D">
        <w:rPr>
          <w:color w:val="000000"/>
          <w:sz w:val="22"/>
          <w:szCs w:val="22"/>
          <w:lang w:eastAsia="it-IT"/>
        </w:rPr>
        <w:t xml:space="preserve"> </w:t>
      </w:r>
      <w:r w:rsidRPr="00B96B2D">
        <w:rPr>
          <w:b/>
          <w:bCs/>
          <w:color w:val="000000"/>
          <w:sz w:val="22"/>
          <w:szCs w:val="22"/>
          <w:lang w:eastAsia="it-IT"/>
        </w:rPr>
        <w:t>indirizzo.</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2-bis. Gli accertamenti medico-legali sui dipendenti assenti dal servizio per malattia sono effettuati, sul territorio nazionale, in via esclusiva dall'Inps d'ufficio o su richiesta con oneri a carico dell'Inps che provvede nei limiti delle risorse trasferite delle Amministrazioni interessate. Il rapporto tra l'Inps e i medici di medicina fiscale è disciplinato da apposite convenzioni, stipulate dall'Inps con le organizzazioni sindacali di categoria maggiormente rappresentative in campo nazionale. L'atto di indirizzo per la stipula delle convenzioni è adottato con decreto del Ministro del lavoro e delle politiche sociali, di concerto con il Ministro per la semplificazione e la pubblica amministrazione e con il Ministro della salute, sentito l'Inps per gli aspetti organizzativo-gestionali e sentite la Federazione nazionale degli Ordini dei medici chirurghi e degli odontoiatri e le organizzazioni sindacali di categoria maggiormente rappresentative. Le convenzioni garantiscono il prioritario ricorso ai medici iscritti nelle liste di cui all'</w:t>
      </w:r>
      <w:r w:rsidRPr="00B96B2D">
        <w:rPr>
          <w:b/>
          <w:bCs/>
          <w:i/>
          <w:iCs/>
          <w:color w:val="000000"/>
          <w:sz w:val="22"/>
          <w:szCs w:val="22"/>
          <w:lang w:eastAsia="it-IT"/>
        </w:rPr>
        <w:t>articolo 4</w:t>
      </w:r>
      <w:r w:rsidRPr="00B96B2D">
        <w:rPr>
          <w:b/>
          <w:bCs/>
          <w:color w:val="000000"/>
          <w:sz w:val="22"/>
          <w:szCs w:val="22"/>
          <w:lang w:eastAsia="it-IT"/>
        </w:rPr>
        <w:t xml:space="preserve">, comma 10-bis, del </w:t>
      </w:r>
      <w:r w:rsidRPr="00B96B2D">
        <w:rPr>
          <w:b/>
          <w:bCs/>
          <w:i/>
          <w:iCs/>
          <w:color w:val="000000"/>
          <w:sz w:val="22"/>
          <w:szCs w:val="22"/>
          <w:lang w:eastAsia="it-IT"/>
        </w:rPr>
        <w:t>decreto-legge 31 agosto</w:t>
      </w:r>
      <w:r w:rsidRPr="00B96B2D">
        <w:rPr>
          <w:b/>
          <w:bCs/>
          <w:color w:val="000000"/>
          <w:sz w:val="22"/>
          <w:szCs w:val="22"/>
          <w:lang w:eastAsia="it-IT"/>
        </w:rPr>
        <w:t xml:space="preserve"> </w:t>
      </w:r>
      <w:r w:rsidRPr="00B96B2D">
        <w:rPr>
          <w:b/>
          <w:bCs/>
          <w:i/>
          <w:iCs/>
          <w:color w:val="000000"/>
          <w:sz w:val="22"/>
          <w:szCs w:val="22"/>
          <w:lang w:eastAsia="it-IT"/>
        </w:rPr>
        <w:t>2013, n. 101</w:t>
      </w:r>
      <w:r w:rsidRPr="00B96B2D">
        <w:rPr>
          <w:b/>
          <w:bCs/>
          <w:color w:val="000000"/>
          <w:sz w:val="22"/>
          <w:szCs w:val="22"/>
          <w:lang w:eastAsia="it-IT"/>
        </w:rPr>
        <w:t xml:space="preserve">, convertito, con modificazioni, dalla </w:t>
      </w:r>
      <w:r w:rsidRPr="00B96B2D">
        <w:rPr>
          <w:b/>
          <w:bCs/>
          <w:i/>
          <w:iCs/>
          <w:color w:val="000000"/>
          <w:sz w:val="22"/>
          <w:szCs w:val="22"/>
          <w:lang w:eastAsia="it-IT"/>
        </w:rPr>
        <w:t>legge 30 ottobre 2013, n. 125</w:t>
      </w:r>
      <w:r w:rsidRPr="00B96B2D">
        <w:rPr>
          <w:b/>
          <w:bCs/>
          <w:color w:val="000000"/>
          <w:sz w:val="22"/>
          <w:szCs w:val="22"/>
          <w:lang w:eastAsia="it-IT"/>
        </w:rPr>
        <w:t>, per tutte le funzioni di accertamento medico-legali sulle assenze dal servizio per malattia dei pubblici dipendenti, ivi comprese le attività ambulatoriali inerenti alle medesime funzioni. Il predetto atto di indirizzo stabilisce, altresì, la durata delle convenzioni, demandando a queste ultime, anche in funzione della relativa durata, la disciplina delle incompatibilità in relazione alle funzioni di certificazione delle malattie.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3.</w:t>
      </w:r>
      <w:r w:rsidRPr="00B96B2D">
        <w:rPr>
          <w:color w:val="000000"/>
          <w:sz w:val="22"/>
          <w:szCs w:val="22"/>
          <w:lang w:eastAsia="it-IT"/>
        </w:rPr>
        <w:t xml:space="preserve"> L'Istituto nazionale della previdenza sociale, gli enti del servizio sanitario nazionale e le altre amministrazioni interessate svolgono le attività di cui al comma 2 con le risorse finanziarie, strumentali e umane disponibili a legislazione vigente, senza nuovi o maggiori oneri a carico della finanza pubblica.</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bCs/>
          <w:color w:val="000000"/>
          <w:sz w:val="22"/>
          <w:szCs w:val="22"/>
          <w:lang w:eastAsia="it-IT"/>
        </w:rPr>
        <w:t xml:space="preserve">4. </w:t>
      </w:r>
      <w:r w:rsidRPr="00B96B2D">
        <w:rPr>
          <w:color w:val="000000"/>
          <w:sz w:val="22"/>
          <w:szCs w:val="22"/>
          <w:lang w:eastAsia="it-IT"/>
        </w:rPr>
        <w:t xml:space="preserve">L'inosservanza degli obblighi di trasmissione per via telematica della certificazione medica concernente assenze di lavoratori per malattia di cui al comma 2 costituisce illecito disciplinare e, in caso di reiterazione, comporta l'applicazione della sanzione del licenziamento ovvero, per i medici in rapporto convenzionale con le aziende sanitarie locali, della decadenza dalla convenzione, in modo inderogabile dai contratti o accordi collettivi. </w:t>
      </w:r>
      <w:r w:rsidRPr="00B96B2D">
        <w:rPr>
          <w:b/>
          <w:bCs/>
          <w:color w:val="000000"/>
          <w:sz w:val="22"/>
          <w:szCs w:val="22"/>
          <w:lang w:eastAsia="it-IT"/>
        </w:rPr>
        <w:t>Affinché si configuri</w:t>
      </w:r>
      <w:r w:rsidRPr="00B96B2D">
        <w:rPr>
          <w:color w:val="000000"/>
          <w:sz w:val="22"/>
          <w:szCs w:val="22"/>
          <w:lang w:eastAsia="it-IT"/>
        </w:rPr>
        <w:t xml:space="preserve"> </w:t>
      </w:r>
      <w:r w:rsidRPr="00B96B2D">
        <w:rPr>
          <w:b/>
          <w:bCs/>
          <w:color w:val="000000"/>
          <w:sz w:val="22"/>
          <w:szCs w:val="22"/>
          <w:lang w:eastAsia="it-IT"/>
        </w:rPr>
        <w:t>l'ipotesi di illecito disciplinare devono ricorrere sia l'elemento oggettivo</w:t>
      </w:r>
      <w:r w:rsidRPr="00B96B2D">
        <w:rPr>
          <w:color w:val="000000"/>
          <w:sz w:val="22"/>
          <w:szCs w:val="22"/>
          <w:lang w:eastAsia="it-IT"/>
        </w:rPr>
        <w:t xml:space="preserve"> </w:t>
      </w:r>
      <w:r w:rsidRPr="00B96B2D">
        <w:rPr>
          <w:b/>
          <w:bCs/>
          <w:color w:val="000000"/>
          <w:sz w:val="22"/>
          <w:szCs w:val="22"/>
          <w:lang w:eastAsia="it-IT"/>
        </w:rPr>
        <w:t>dell'inosservanza all'obbligo di trasmissione, sia l'elemento soggettivo del dolo o della</w:t>
      </w:r>
      <w:r w:rsidRPr="00B96B2D">
        <w:rPr>
          <w:color w:val="000000"/>
          <w:sz w:val="22"/>
          <w:szCs w:val="22"/>
          <w:lang w:eastAsia="it-IT"/>
        </w:rPr>
        <w:t xml:space="preserve"> </w:t>
      </w:r>
      <w:r w:rsidRPr="00B96B2D">
        <w:rPr>
          <w:b/>
          <w:bCs/>
          <w:color w:val="000000"/>
          <w:sz w:val="22"/>
          <w:szCs w:val="22"/>
          <w:lang w:eastAsia="it-IT"/>
        </w:rPr>
        <w:t>colpa. Le sanzioni sono applicate secondo criteri di gradualità e proporzionalità,</w:t>
      </w:r>
      <w:r w:rsidRPr="00B96B2D">
        <w:rPr>
          <w:color w:val="000000"/>
          <w:sz w:val="22"/>
          <w:szCs w:val="22"/>
          <w:lang w:eastAsia="it-IT"/>
        </w:rPr>
        <w:t xml:space="preserve"> </w:t>
      </w:r>
      <w:r w:rsidRPr="00B96B2D">
        <w:rPr>
          <w:b/>
          <w:bCs/>
          <w:color w:val="000000"/>
          <w:sz w:val="22"/>
          <w:szCs w:val="22"/>
          <w:lang w:eastAsia="it-IT"/>
        </w:rPr>
        <w:t>secondo le previsioni degli accordi e dei contratti collettivi di riferimento.</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5. Le pubbliche amministrazioni dispongono per il controllo sulle assenze per malattia dei dipendenti valutando la condotta complessiva del dipendente e gli oneri connessi all'effettuazione della visita, tenendo conto dell'esigenza di contrastare e prevenire l'assenteismo. Il controllo è in ogni caso richiesto sin dal primo giorno quando l'assenza si verifica nelle giornate precedenti o successive a quelle non lavorative.</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5- bis. Al fine di armonizzare la disciplina dei settori pubblico e privato, con decreto del Ministro per la semplificazione e la pubblica amministrazione, di concerto con il Ministro del lavoro e delle politiche sociali, sono stabilite le fasce orarie di reperibilità entro le quali devono essere effettuate le visite di controllo e sono definite le modalità per lo svolgimento delle visite medesime e per l'accertamento, anche con cadenza sistematica e ripetitiva, delle assenze dal servizio per malattia. Qualora il dipendente debba allontanarsi dall'indirizzo comunicato durante le fasce di reperibilità per effettuare visite mediche, prestazioni o accertamenti specialistici o per altri giustificati motivi, che devono essere, a richiesta, documentati, è tenuto a darne preventiva comunicazione all'amministrazione che, a sua volta, ne dà comunicazione all'Inps.</w:t>
      </w: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5-ter. Nel caso in cui l'assenza per malattia abbia luogo per l'espletamento di visite, terapie, prestazioni specialistiche od esami diagnostici il permesso è giustificato mediante la presentazione di attestazione, anche in ordine all'orario, rilasciata dal medico o dalla struttura, anche privati, che hanno svolto la visita o la prestazione o trasmessa da questi ultimi mediante posta elettronica.</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6. Il responsabile della struttura in cui il dipendente lavora nonché il dirigente eventualmente preposto all'amministrazione generale del personale, secondo le rispettive competenze, curano l'osservanza delle disposizioni del presente articolo, in particolare al fine di prevenire o contrastare, nell'interesse della funzionalità dell'ufficio, le condotte assenteistiche. Si applicano, al riguardo, le disposizioni degli articoli 21 e 55-sexies, comma 3.</w:t>
      </w:r>
    </w:p>
    <w:p w:rsidR="00BB2BEE" w:rsidRPr="00B96B2D" w:rsidRDefault="00BB2BEE" w:rsidP="00BB2BEE">
      <w:pPr>
        <w:suppressAutoHyphens w:val="0"/>
        <w:autoSpaceDE w:val="0"/>
        <w:autoSpaceDN w:val="0"/>
        <w:adjustRightInd w:val="0"/>
        <w:jc w:val="both"/>
        <w:rPr>
          <w:color w:val="000000"/>
          <w:sz w:val="22"/>
          <w:szCs w:val="22"/>
          <w:lang w:eastAsia="it-IT"/>
        </w:rPr>
      </w:pP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Articolo 55-octies: Permanente inidoneità psicofisica</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1.</w:t>
      </w:r>
      <w:r w:rsidRPr="00B96B2D">
        <w:rPr>
          <w:color w:val="000000"/>
          <w:sz w:val="22"/>
          <w:szCs w:val="22"/>
          <w:lang w:eastAsia="it-IT"/>
        </w:rPr>
        <w:t xml:space="preserve"> Nel caso di accertata permanente inidoneità psicofisica al servizio dei dipendenti delle amministrazioni pubbliche, di cui all'articolo 2, comma 2, l'amministrazione può risolvere il rapporto di lavoro. Con regolamento da emanarsi, ai sensi dell'</w:t>
      </w:r>
      <w:r w:rsidRPr="00B96B2D">
        <w:rPr>
          <w:i/>
          <w:iCs/>
          <w:color w:val="000000"/>
          <w:sz w:val="22"/>
          <w:szCs w:val="22"/>
          <w:lang w:eastAsia="it-IT"/>
        </w:rPr>
        <w:t xml:space="preserve">articolo </w:t>
      </w:r>
      <w:r w:rsidRPr="00B96B2D">
        <w:rPr>
          <w:color w:val="000000"/>
          <w:sz w:val="22"/>
          <w:szCs w:val="22"/>
          <w:lang w:eastAsia="it-IT"/>
        </w:rPr>
        <w:t>17, comma 1, lettera b)</w:t>
      </w:r>
      <w:r w:rsidRPr="00B96B2D">
        <w:rPr>
          <w:i/>
          <w:iCs/>
          <w:color w:val="000000"/>
          <w:sz w:val="22"/>
          <w:szCs w:val="22"/>
          <w:lang w:eastAsia="it-IT"/>
        </w:rPr>
        <w:t>,</w:t>
      </w:r>
      <w:r w:rsidRPr="00B96B2D">
        <w:rPr>
          <w:color w:val="000000"/>
          <w:sz w:val="22"/>
          <w:szCs w:val="22"/>
          <w:lang w:eastAsia="it-IT"/>
        </w:rPr>
        <w:t xml:space="preserve"> </w:t>
      </w:r>
      <w:r w:rsidRPr="00B96B2D">
        <w:rPr>
          <w:i/>
          <w:iCs/>
          <w:color w:val="000000"/>
          <w:sz w:val="22"/>
          <w:szCs w:val="22"/>
          <w:lang w:eastAsia="it-IT"/>
        </w:rPr>
        <w:t xml:space="preserve">della </w:t>
      </w:r>
      <w:r w:rsidRPr="00B96B2D">
        <w:rPr>
          <w:color w:val="000000"/>
          <w:sz w:val="22"/>
          <w:szCs w:val="22"/>
          <w:lang w:eastAsia="it-IT"/>
        </w:rPr>
        <w:t>legge 23 agosto 1988, n. 400, sono disciplinati, per il personale delle amministrazioni statali, anche ad ordinamento autonomo, nonché degli enti pubblici non economici:</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a) la procedura da adottare per la verifica dell'idoneità al servizio, anche ad iniziativa dell'Amministrazione;</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b) la possibilità per l'amministrazione, nei casi di pericolo per l'incolumità del dipendente interessato nonché per la sicurezza degli altri dipendenti e degli utenti, di adottare provvedimenti di sospensione cautelare dal servizio, in attesa dell'effettuazione della visita di idoneità, nonché nel caso di mancata presentazione del dipendente alla visita di idoneità, in assenza di giustificato motivo;</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c)gli effetti sul trattamento giuridico ed economico della sospensione di cui alla lettera b), nonché il contenuto e gli effetti dei provvedimenti definitivi adottati dall’amministrazione in seguito all’effettuazione della visita di idoneità;</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color w:val="000000"/>
          <w:sz w:val="22"/>
          <w:szCs w:val="22"/>
          <w:lang w:eastAsia="it-IT"/>
        </w:rPr>
        <w:t>d) la possibilità, per l'amministrazione, di risolvere il rapporto di lavoro nel caso di reiterato rifiuto, da parte del dipendente, di sottoporsi alla visita di idoneità.</w:t>
      </w:r>
    </w:p>
    <w:p w:rsidR="00BB2BEE" w:rsidRPr="00B96B2D" w:rsidRDefault="00BB2BEE" w:rsidP="00BB2BEE">
      <w:pPr>
        <w:suppressAutoHyphens w:val="0"/>
        <w:autoSpaceDE w:val="0"/>
        <w:autoSpaceDN w:val="0"/>
        <w:adjustRightInd w:val="0"/>
        <w:jc w:val="both"/>
        <w:rPr>
          <w:color w:val="000000"/>
          <w:sz w:val="22"/>
          <w:szCs w:val="22"/>
          <w:lang w:eastAsia="it-IT"/>
        </w:rPr>
      </w:pPr>
    </w:p>
    <w:p w:rsidR="00BB2BEE" w:rsidRPr="00B96B2D" w:rsidRDefault="00BB2BEE" w:rsidP="00BB2BEE">
      <w:pPr>
        <w:suppressAutoHyphens w:val="0"/>
        <w:autoSpaceDE w:val="0"/>
        <w:autoSpaceDN w:val="0"/>
        <w:adjustRightInd w:val="0"/>
        <w:jc w:val="both"/>
        <w:rPr>
          <w:b/>
          <w:bCs/>
          <w:color w:val="000000"/>
          <w:sz w:val="22"/>
          <w:szCs w:val="22"/>
          <w:lang w:eastAsia="it-IT"/>
        </w:rPr>
      </w:pPr>
      <w:r w:rsidRPr="00B96B2D">
        <w:rPr>
          <w:b/>
          <w:bCs/>
          <w:color w:val="000000"/>
          <w:sz w:val="22"/>
          <w:szCs w:val="22"/>
          <w:lang w:eastAsia="it-IT"/>
        </w:rPr>
        <w:t>Articolo 55-novies: Identificazione del personale a contatto con il pubblico</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1.</w:t>
      </w:r>
      <w:r w:rsidRPr="00B96B2D">
        <w:rPr>
          <w:color w:val="000000"/>
          <w:sz w:val="22"/>
          <w:szCs w:val="22"/>
          <w:lang w:eastAsia="it-IT"/>
        </w:rPr>
        <w:t xml:space="preserve"> I dipendenti delle amministrazioni pubbliche che svolgono attività a contatto con il pubblico sono tenuti a rendere conoscibile il proprio nominativo mediante l'uso di cartellini identificativi o di targhe da apporre presso la postazione di lavoro.</w:t>
      </w:r>
    </w:p>
    <w:p w:rsidR="00BB2BEE" w:rsidRPr="00B96B2D" w:rsidRDefault="00BB2BEE" w:rsidP="00BB2BEE">
      <w:pPr>
        <w:suppressAutoHyphens w:val="0"/>
        <w:autoSpaceDE w:val="0"/>
        <w:autoSpaceDN w:val="0"/>
        <w:adjustRightInd w:val="0"/>
        <w:jc w:val="both"/>
        <w:rPr>
          <w:color w:val="000000"/>
          <w:sz w:val="22"/>
          <w:szCs w:val="22"/>
          <w:lang w:eastAsia="it-IT"/>
        </w:rPr>
      </w:pPr>
      <w:r w:rsidRPr="00B96B2D">
        <w:rPr>
          <w:b/>
          <w:color w:val="000000"/>
          <w:sz w:val="22"/>
          <w:szCs w:val="22"/>
          <w:lang w:eastAsia="it-IT"/>
        </w:rPr>
        <w:t>2</w:t>
      </w:r>
      <w:r w:rsidRPr="00B96B2D">
        <w:rPr>
          <w:color w:val="000000"/>
          <w:sz w:val="22"/>
          <w:szCs w:val="22"/>
          <w:lang w:eastAsia="it-IT"/>
        </w:rPr>
        <w:t>. Dall'obbligo di cui al comma 1 è escluso il personale individuato da ciascuna amministrazione sulla base di categorie determinate, in relazione ai compiti ad esse attribuiti, mediante uno o più decreti del Presidente del Consiglio dei Ministri o del Ministro per la pubblica amministrazione e l'innovazione, su proposta del Ministro competente ovvero, in relazione al personale delle amministrazioni pubbliche non statali, previa intesa in sede di Conferenza permanente per i rapporti tra lo Stato, le regioni e le province autonome di Trento e di Bolzano o di Conferenza Stato-città ed autonomie locali.».</w:t>
      </w:r>
    </w:p>
    <w:p w:rsidR="00BB2BEE" w:rsidRPr="00B96B2D" w:rsidRDefault="00BB2BEE" w:rsidP="00BB2BEE">
      <w:pPr>
        <w:suppressAutoHyphens w:val="0"/>
        <w:autoSpaceDE w:val="0"/>
        <w:autoSpaceDN w:val="0"/>
        <w:adjustRightInd w:val="0"/>
        <w:jc w:val="both"/>
        <w:rPr>
          <w:color w:val="000000"/>
          <w:sz w:val="22"/>
          <w:szCs w:val="22"/>
          <w:lang w:eastAsia="it-IT"/>
        </w:rPr>
      </w:pPr>
    </w:p>
    <w:p w:rsidR="00BB2BEE" w:rsidRPr="00B96B2D" w:rsidRDefault="00BB2BEE" w:rsidP="00BB2BEE">
      <w:pPr>
        <w:suppressAutoHyphens w:val="0"/>
        <w:autoSpaceDE w:val="0"/>
        <w:autoSpaceDN w:val="0"/>
        <w:adjustRightInd w:val="0"/>
        <w:jc w:val="both"/>
        <w:rPr>
          <w:color w:val="000000"/>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PARTE III</w:t>
      </w:r>
      <w:r w:rsidR="00F67D20" w:rsidRPr="00B96B2D">
        <w:rPr>
          <w:b/>
          <w:sz w:val="22"/>
          <w:szCs w:val="22"/>
          <w:lang w:eastAsia="it-IT"/>
        </w:rPr>
        <w:t xml:space="preserve"> - </w:t>
      </w:r>
      <w:r w:rsidRPr="00B96B2D">
        <w:rPr>
          <w:b/>
          <w:sz w:val="22"/>
          <w:szCs w:val="22"/>
          <w:lang w:eastAsia="it-IT"/>
        </w:rPr>
        <w:t>CODICE DI COMPORTAMENTO DEI DIPEND</w:t>
      </w:r>
      <w:r w:rsidR="00F67D20" w:rsidRPr="00B96B2D">
        <w:rPr>
          <w:b/>
          <w:sz w:val="22"/>
          <w:szCs w:val="22"/>
          <w:lang w:eastAsia="it-IT"/>
        </w:rPr>
        <w:t>EN</w:t>
      </w:r>
      <w:r w:rsidRPr="00B96B2D">
        <w:rPr>
          <w:b/>
          <w:sz w:val="22"/>
          <w:szCs w:val="22"/>
          <w:lang w:eastAsia="it-IT"/>
        </w:rPr>
        <w:t>TI DELLE PUBBLICHE AMMINISTRAZIONI (allegato al CCNL - 22 gennaio 2004)</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1 Disposizioni di carattere generale</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1. I principi e i contenuti del presente codice costituiscono specificazioni esemplificative degli obblighi di diligenza, lealtà e imparzialità, che qualificano il corretto adempimento della prestazione</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lavorativa. I dipendenti pubblici - escluso il personale militare, quello della polizia di Stato ed il Corpo di polizia penitenziaria, nonché i componenti delle magistrature e dell'Avvocatura dello Stato - si impegnano ad osservarli all'atto dell'assunzione in servizio.</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2</w:t>
      </w:r>
      <w:r w:rsidRPr="00B96B2D">
        <w:rPr>
          <w:sz w:val="22"/>
          <w:szCs w:val="22"/>
          <w:lang w:eastAsia="it-IT"/>
        </w:rPr>
        <w:t>. I contratti collettivi provvedono, a norma dell'art. 54, comma 3, del decreto legislativo 30 marzo 2001, n. 165, al coordinamento con le previsioni in materia di responsabilità disciplinare. Restano ferme le disposizioni riguardanti le altre forme di responsabilità dei pubblici dipendenti.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3.</w:t>
      </w:r>
      <w:r w:rsidRPr="00B96B2D">
        <w:rPr>
          <w:sz w:val="22"/>
          <w:szCs w:val="22"/>
          <w:lang w:eastAsia="it-IT"/>
        </w:rPr>
        <w:t xml:space="preserve"> Le disposizioni che seguono trovano applicazione in tutti i casi in cui non siano applicabili norme di legge o di regolamento o comunque per i profili non diversamente disciplinati da leggi o regolamenti. Nel rispetto dei principi enunciati dall'art. 2, le previsioni degli articoli 3 e seguenti possono essere integrate e specificate dai codici adottati dalle singole amministrazioni ai sensi dell'art. 54, comma 5, del decreto legislativo 30 marzo 2001, n. 165.</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2 Principi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w:t>
      </w:r>
      <w:r w:rsidRPr="00B96B2D">
        <w:rPr>
          <w:sz w:val="22"/>
          <w:szCs w:val="22"/>
          <w:lang w:eastAsia="it-IT"/>
        </w:rPr>
        <w:t xml:space="preserve"> Il dipendente conforma la sua condotta al dovere costituzionale di servire esclusivamente la Nazione con disciplina ed onore e di rispettare i principi di buon andamento e imparzialità dell'amministrazione.</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Nell'espletamento dei propri compiti, il dipendente assicura il rispetto della legge e persegue esclusivamente l'interesse pubblico; ispira le proprie decisioni ed i propri comportamenti alla cura dell'interesse pubblico che gli è affidato.</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2.</w:t>
      </w:r>
      <w:r w:rsidRPr="00B96B2D">
        <w:rPr>
          <w:sz w:val="22"/>
          <w:szCs w:val="22"/>
          <w:lang w:eastAsia="it-IT"/>
        </w:rPr>
        <w:t xml:space="preserve"> Il dipendente mantiene una posizione di indipendenza, al fine di evitare di prendere decisioni o svolgere attività inerenti alle sue mansioni in situazioni, anche solo apparenti, di conflitto di interessi.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Egli non svolge alcuna attività che contrasti con il corretto adempimento dei compiti d'ufficio e si impegna ad evitare situazioni e comportamenti che possano nuocere agli interessi o all'immagine della pubblica amministrazione.</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3.</w:t>
      </w:r>
      <w:r w:rsidRPr="00B96B2D">
        <w:rPr>
          <w:sz w:val="22"/>
          <w:szCs w:val="22"/>
          <w:lang w:eastAsia="it-IT"/>
        </w:rPr>
        <w:t xml:space="preserve"> Nel rispetto dell'orario di lavoro, il dipendente dedica la giusta quantità di tempo e di energie allo svolgimento delle proprie competenze, si impegna ad adempierle nel modo più semplice ed efficiente nell'interesse dei cittadini e assume le responsabilità connesse ai propri compiti.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4.</w:t>
      </w:r>
      <w:r w:rsidRPr="00B96B2D">
        <w:rPr>
          <w:sz w:val="22"/>
          <w:szCs w:val="22"/>
          <w:lang w:eastAsia="it-IT"/>
        </w:rPr>
        <w:t xml:space="preserve"> Il dipendente usa e custodisce con cura i beni di cui dispone per ragioni di ufficio e non utilizza a fini privati le informazioni di cui dispone per ragioni di ufficio.</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5.</w:t>
      </w:r>
      <w:r w:rsidRPr="00B96B2D">
        <w:rPr>
          <w:sz w:val="22"/>
          <w:szCs w:val="22"/>
          <w:lang w:eastAsia="it-IT"/>
        </w:rPr>
        <w:t xml:space="preserve"> Il comportamento del dipendente deve essere tale da stabilire un rapporto di fiducia e collaborazione tra i cittadini e l'amministrazione. Nei rapporti con i cittadini, egli dimostra la massima disponibilità e non ne ostacola l'esercizio dei diritti. Favorisce l'accesso degli stessi alle informazioni a cui abbiano titolo e, nei limiti in cui ciò non sia vietato, fornisce tutte le notizie e informazioni necessarie per valutare le decisioni dell'amministrazione e i comportamenti dei dipendenti.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6.</w:t>
      </w:r>
      <w:r w:rsidRPr="00B96B2D">
        <w:rPr>
          <w:sz w:val="22"/>
          <w:szCs w:val="22"/>
          <w:lang w:eastAsia="it-IT"/>
        </w:rPr>
        <w:t xml:space="preserve"> Il dipendente limita gli adempimenti a carico dei cittadini e delle imprese a quelli indispensabili e applica ogni possibile misura di semplificazione dell'attività amministrativa, agevolando, comunque, lo svolgimento, da parte dei cittadini, delle attività loro consentite, o comunque non contrarie alle norme giuridiche in vigore.</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7.</w:t>
      </w:r>
      <w:r w:rsidRPr="00B96B2D">
        <w:rPr>
          <w:sz w:val="22"/>
          <w:szCs w:val="22"/>
          <w:lang w:eastAsia="it-IT"/>
        </w:rPr>
        <w:t xml:space="preserve"> Nello svolgimento dei propri compiti, il dipendente rispetta la distribuzione delle funzioni tra Stato ed enti territoriali. Nei limiti delle proprie competenze, favorisce l'esercizio delle funzioni e dei compiti da parte dell'autorità territorialmente competente e funzionalmente più vicina ai cittadini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interessati.</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3 Regali e altre utilità</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w:t>
      </w:r>
      <w:r w:rsidRPr="00B96B2D">
        <w:rPr>
          <w:sz w:val="22"/>
          <w:szCs w:val="22"/>
          <w:lang w:eastAsia="it-IT"/>
        </w:rPr>
        <w:t>. Il dipendente non chiede, per sé o per altri, né accetta, neanche in occasione di festività, regali o altre utilità salvo quelli d'uso di modico valore, da soggetti che abbiano tratto o comunque possano trarre benefici da decisioni o attività inerenti all'ufficio.</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2.</w:t>
      </w:r>
      <w:r w:rsidRPr="00B96B2D">
        <w:rPr>
          <w:sz w:val="22"/>
          <w:szCs w:val="22"/>
          <w:lang w:eastAsia="it-IT"/>
        </w:rPr>
        <w:t xml:space="preserve"> Il dipendente non chiede, per sé o per altri, né accetta, regali o altre utilità da un subordinato o da suoi parenti entro il quarto grado. Il dipendente non offre regali o altre utilità ad un sovraordinato o a suoi parenti entro il quarto grado, o conviventi, salvo quelli d'uso di modico valore.</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4 Partecipazione ad associazioni e altre organizzazioni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1. Nel rispetto della disciplina vigente del diritto di associazione, il dipendente comunica al dirigente dell'ufficio la propria adesione ad associazioni ed organizzazioni, anche a carattere non riservato, i cui interessi siano coinvolti dallo svolgimento dell'attività dell'ufficio, salvo che si tratti di partiti politici o sindacati.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2. Il dipendente non costringe altri dipendenti ad aderire ad associazioni ed organizzazioni, né li induce a farlo promettendo vantaggi di carriera.</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5 Trasparenza negli interessi finanziari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w:t>
      </w:r>
      <w:r w:rsidRPr="00B96B2D">
        <w:rPr>
          <w:sz w:val="22"/>
          <w:szCs w:val="22"/>
          <w:lang w:eastAsia="it-IT"/>
        </w:rPr>
        <w:t xml:space="preserve"> Il dipendente informa per iscritto il dirigente dell'ufficio di tutti i rapporti di collaborazione in qualunque modo retribuiti che egli abbia avuto nell'ultimo quinquennio, precisando:</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a) se egli, o suoi parenti entro il quarto grado o conviventi, abbiano ancora rapporti finanziari con il soggetto con cui ha avuto i predetti rapporti di collaborazione;</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b) se tali rapporti siano intercorsi o intercorrano con soggetti che abbiano interessi in attività o decisioni inerenti all'ufficio, limitatamente alle pratiche a lui affidate.</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2.</w:t>
      </w:r>
      <w:r w:rsidRPr="00B96B2D">
        <w:rPr>
          <w:sz w:val="22"/>
          <w:szCs w:val="22"/>
          <w:lang w:eastAsia="it-IT"/>
        </w:rPr>
        <w:t xml:space="preserve"> Il dirigente, prima di assumere le sue funzioni, comunica all'amministrazione le partecipazioni azionarie e gli altri interessi finanziari che possano porlo in conflitto di interessi con la funzione pubblica che svolge e dichiara se ha parenti entro il quarto grado o affini entro il secondo, o conviventi che esercitano attività politiche, professionali o economiche che li pongano in contatti frequenti con l'ufficio che egli dovrà dirigere o che siano coinvolte nelle decisioni o nelle attività inerenti all'ufficio. Su motivata richiesta del dirigente competente in materia di affari generali e personale, egli fornisce ulteriori informazioni sulla propria situazione patrimoniale e tributaria.</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6 Obbligo di astensione</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w:t>
      </w:r>
      <w:r w:rsidRPr="00B96B2D">
        <w:rPr>
          <w:sz w:val="22"/>
          <w:szCs w:val="22"/>
          <w:lang w:eastAsia="it-IT"/>
        </w:rPr>
        <w:t xml:space="preserve"> Il dipendente si astiene dal partecipare all'adozione di decisioni o ad attività che possano coinvolgere interessi propri ovvero: di suoi parenti entro il quarto grado o conviventi; di individui od organizzazioni con cui egli stesso o il coniuge abbia causa pendente o grave inimicizia o rapporti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di credito o debito; di individui od organizzazioni di cui egli sia tutore, curatore, procuratore o agente; di enti, associazioni anche non riconosciute, comitati, società o stabilimenti di cui egli sia amministratore o gerente o dirigente. Il dipendente si astiene in ogni altro caso in cui esistano gravi ragioni di convenienza. Sull'astensione decide il dirigente dell'ufficio.</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Art.7 Attività collaterali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w:t>
      </w:r>
      <w:r w:rsidRPr="00B96B2D">
        <w:rPr>
          <w:sz w:val="22"/>
          <w:szCs w:val="22"/>
          <w:lang w:eastAsia="it-IT"/>
        </w:rPr>
        <w:t xml:space="preserve"> Il dipendente non accetta da soggetti diversi dall'amministrazione retribuzioni o altre utilità per prestazioni alle quali è tenuto per lo svolgimento dei propri compiti d'ufficio.</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2.</w:t>
      </w:r>
      <w:r w:rsidRPr="00B96B2D">
        <w:rPr>
          <w:sz w:val="22"/>
          <w:szCs w:val="22"/>
          <w:lang w:eastAsia="it-IT"/>
        </w:rPr>
        <w:t xml:space="preserve"> Il dipendente non accetta incarichi di collaborazione con individui od organizzazioni che abbiano,</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o abbiano avuto nel biennio precedente, un interesse economico in decisioni o attività inerenti all'ufficio.</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3.</w:t>
      </w:r>
      <w:r w:rsidRPr="00B96B2D">
        <w:rPr>
          <w:sz w:val="22"/>
          <w:szCs w:val="22"/>
          <w:lang w:eastAsia="it-IT"/>
        </w:rPr>
        <w:t xml:space="preserve"> Il dipendente non sollecita ai propri superiori il conferimento di incarichi remunerati.</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8 Imparzialità</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w:t>
      </w:r>
      <w:r w:rsidRPr="00B96B2D">
        <w:rPr>
          <w:sz w:val="22"/>
          <w:szCs w:val="22"/>
          <w:lang w:eastAsia="it-IT"/>
        </w:rPr>
        <w:t xml:space="preserve"> Il dipendente, nell'adempimento della prestazione lavorativa, assicura la parità di trattamento tra i cittadini che vengono in contatto con l'amministrazione da cui </w:t>
      </w:r>
      <w:proofErr w:type="gramStart"/>
      <w:r w:rsidRPr="00B96B2D">
        <w:rPr>
          <w:sz w:val="22"/>
          <w:szCs w:val="22"/>
          <w:lang w:eastAsia="it-IT"/>
        </w:rPr>
        <w:t>dipende .</w:t>
      </w:r>
      <w:proofErr w:type="gramEnd"/>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A tal fine, egli non rifiuta né accorda ad alcuno prestazioni che siano normalmente accordate o rifiutate ad altri.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2.</w:t>
      </w:r>
      <w:r w:rsidRPr="00B96B2D">
        <w:rPr>
          <w:sz w:val="22"/>
          <w:szCs w:val="22"/>
          <w:lang w:eastAsia="it-IT"/>
        </w:rPr>
        <w:t xml:space="preserve"> Il dipendente si attiene a corrette modalità di svolgimento dell'attività amministrativa di sua competenza, respingendo in particolare ogni illegittima pressione, ancorché esercitata dai suoi superiori.</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9 Comportamento nella vita sociale</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1. Il dipendente non sfrutta la posizione che ricopre nell'amministrazione per ottenere utilità che non gli spettino. Nei rapporti privati, in particolare con pubblici ufficiali nell'esercizio delle loro funzioni, non menziona né fa altrimenti intendere, di propria iniziativa, tale posizione, qualora ciò possa nuocere all'immagine dell'amministrazione.</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10 Comportamento in servizio</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w:t>
      </w:r>
      <w:r w:rsidRPr="00B96B2D">
        <w:rPr>
          <w:sz w:val="22"/>
          <w:szCs w:val="22"/>
          <w:lang w:eastAsia="it-IT"/>
        </w:rPr>
        <w:t xml:space="preserve"> Il dipendente, salvo giustificato motivo, non ritarda né affida ad altri dipendenti il compimento di attività o l'adozione di decisioni di propria spettanza.</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2.</w:t>
      </w:r>
      <w:r w:rsidRPr="00B96B2D">
        <w:rPr>
          <w:sz w:val="22"/>
          <w:szCs w:val="22"/>
          <w:lang w:eastAsia="it-IT"/>
        </w:rPr>
        <w:t xml:space="preserve"> Nel rispetto delle previsioni contrattuali, il dipendente limita le assenze dal luogo di lavoro a quelle strettamente necessarie.</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3.</w:t>
      </w:r>
      <w:r w:rsidRPr="00B96B2D">
        <w:rPr>
          <w:sz w:val="22"/>
          <w:szCs w:val="22"/>
          <w:lang w:eastAsia="it-IT"/>
        </w:rPr>
        <w:t xml:space="preserve"> Il dipendente non utilizza a fini privati materiale o attrezzature di cui dispone per ragioni di ufficio. Salvo casi d'urgenza, egli non utilizza le linee telefoniche dell'ufficio per esigenze personali.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Il dipendente che dispone di mezzi di trasporto dell'amministrazione se ne serve per lo svolgimento dei suoi compiti d'ufficio e non vi trasporta abitualmente persone estranee all'amministrazione.</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4.</w:t>
      </w:r>
      <w:r w:rsidRPr="00B96B2D">
        <w:rPr>
          <w:sz w:val="22"/>
          <w:szCs w:val="22"/>
          <w:lang w:eastAsia="it-IT"/>
        </w:rPr>
        <w:t xml:space="preserve"> Il dipendente non accetta per uso personale, né detiene o gode a titolo personale, utilità spettanti all'acquirente, in relazione all'acquisto di beni o servizi per ragioni di ufficio.</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11 Rapporti con il pubblico</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w:t>
      </w:r>
      <w:r w:rsidRPr="00B96B2D">
        <w:rPr>
          <w:sz w:val="22"/>
          <w:szCs w:val="22"/>
          <w:lang w:eastAsia="it-IT"/>
        </w:rPr>
        <w:t xml:space="preserve"> Il dipendente in diretto rapporto con il pubblico presta adeguata attenzione alle domande di ciascuno e fornisce le spiegazioni che gli siano richieste in ordine al comportamento proprio e di altri dipendenti dell'ufficio. Nella trattazione delle pratiche egli rispetta l'ordine cronologico e non rifiuta prestazioni a cui sia tenuto motivando genericamente con la quantità di lavoro da svolgere o la mancanza di tempo a disposizione. Egli rispetta gli appuntamenti con i cittadini e risponde</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sollecitamente ai loro reclami.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2</w:t>
      </w:r>
      <w:r w:rsidRPr="00B96B2D">
        <w:rPr>
          <w:sz w:val="22"/>
          <w:szCs w:val="22"/>
          <w:lang w:eastAsia="it-IT"/>
        </w:rPr>
        <w:t>. Salvo il diritto di esprimere valutazioni e diffondere informazioni a tutela dei diritti sindacali e dei cittadini, il dipendente si astiene da dichiarazioni pubbliche che vadano a detrimento dell'immagine dell'amministrazione. Il dipendente tiene informato il dirigente dell'ufficio dei propri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rapporti con gli organi di stampa.</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3.</w:t>
      </w:r>
      <w:r w:rsidRPr="00B96B2D">
        <w:rPr>
          <w:sz w:val="22"/>
          <w:szCs w:val="22"/>
          <w:lang w:eastAsia="it-IT"/>
        </w:rPr>
        <w:t xml:space="preserve"> Il dipendente non prende impegni né fa promesse in ordine a decisioni o azioni proprie o altrui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inerenti all'ufficio, se ciò possa generare o confermare sfiducia nell'amministrazione o nella</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sua indipendenza ed imparzialità.</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4.</w:t>
      </w:r>
      <w:r w:rsidRPr="00B96B2D">
        <w:rPr>
          <w:sz w:val="22"/>
          <w:szCs w:val="22"/>
          <w:lang w:eastAsia="it-IT"/>
        </w:rPr>
        <w:t xml:space="preserve"> Nella redazione dei testi scritti e in tutte le altre comunicazioni il dipendente adotta un linguaggio</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chiaro e comprensibile.</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5.</w:t>
      </w:r>
      <w:r w:rsidRPr="00B96B2D">
        <w:rPr>
          <w:sz w:val="22"/>
          <w:szCs w:val="22"/>
          <w:lang w:eastAsia="it-IT"/>
        </w:rPr>
        <w:t xml:space="preserve"> Il dipendente che svolge la sua attività lavorativa in una amministrazione che fornisce servizi al pubblico si preoccupa del rispetto degli standard di qualità e di quantità fissati dall'amministrazione nelle apposite carte dei servizi. Egli si preoccupa di assicurare la continuità del servizio, di consentire agli utenti la scelta tra i diversi erogatori e di fornire loro informazioni sulle modalità di prestazione del servizio e sui livelli di qualità.</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12 Contratti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w:t>
      </w:r>
      <w:r w:rsidRPr="00B96B2D">
        <w:rPr>
          <w:sz w:val="22"/>
          <w:szCs w:val="22"/>
          <w:lang w:eastAsia="it-IT"/>
        </w:rPr>
        <w:t xml:space="preserve"> Nella stipulazione di contratti per conto dell'amministrazione, il dipendente non ricorre a mediazione o ad altra opera di terzi, né corrisponde o promette ad alcuno utilità a titolo di intermediazione, né per facilitare o aver facilitato la conclusione o l'esecuzione del contratto.</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2.</w:t>
      </w:r>
      <w:r w:rsidRPr="00B96B2D">
        <w:rPr>
          <w:sz w:val="22"/>
          <w:szCs w:val="22"/>
          <w:lang w:eastAsia="it-IT"/>
        </w:rPr>
        <w:t xml:space="preserve"> Il dipendente non conclude, per conto dell'amministrazione, contratti di appalto, fornitura, servizio, finanziamento o assicurazione con imprese con le quali abbia stipulato contratti a titolo privato nel biennio precedente. Nel caso in cui l'amministrazione concluda contratti di appalto, fornitura, servizio, finanziamento o assicurazione, con imprese con le quali egli abbia concluso contratti a titolo privato nel biennio precedente, si astiene dal partecipare all'adozione delle decisioni ed alle attività relative all'esecuzione del contratto.</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3.</w:t>
      </w:r>
      <w:r w:rsidRPr="00B96B2D">
        <w:rPr>
          <w:sz w:val="22"/>
          <w:szCs w:val="22"/>
          <w:lang w:eastAsia="it-IT"/>
        </w:rPr>
        <w:t xml:space="preserve"> Il dipendente che stipula contratti a titolo privato con imprese con cui abbia concluso, nel biennio precedente, contratti di appalto, fornitura, servizio, finanziamento ed assicurazione, per conto dell'amministrazione, ne informa per iscritto il dirigente dell'ufficio.</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4.</w:t>
      </w:r>
      <w:r w:rsidRPr="00B96B2D">
        <w:rPr>
          <w:sz w:val="22"/>
          <w:szCs w:val="22"/>
          <w:lang w:eastAsia="it-IT"/>
        </w:rPr>
        <w:t xml:space="preserve"> Se nelle situazioni di cui ai commi 2 e 3 si trova il dirigente, questi informa per iscritto il dirigente competente in materia di affari generali e personale.</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13 Obblighi connessi alla valutazione dei risultati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1. Il dirigente ed il dipendente forniscono all'ufficio interno di controllo tutte le informazioni necessarie ad una piena valutazione dei risultati conseguiti dall'ufficio presso il quale prestano servizio. L'informazione è resa con particolare riguardo alle seguenti finalità: modalità di svolgimento dell'attività dell'ufficio; qualità dei servizi prestati; parità di trattamento tra le diverse categorie di cittadini e utenti; agevole accesso agli uffici, specie per gli utenti disabili; semplificazione e celerità delle procedure; osservanza dei termini prescritti per la conclusione delle procedure; sollecita risposta a reclami, istanze e segnalazioni.</w:t>
      </w: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PARTE IV: INCOMPATIBILITÀ</w:t>
      </w:r>
    </w:p>
    <w:p w:rsidR="00BB2BEE" w:rsidRPr="00B96B2D" w:rsidRDefault="00BB2BEE" w:rsidP="00BB2BEE">
      <w:pPr>
        <w:suppressAutoHyphens w:val="0"/>
        <w:autoSpaceDE w:val="0"/>
        <w:autoSpaceDN w:val="0"/>
        <w:adjustRightInd w:val="0"/>
        <w:jc w:val="both"/>
        <w:rPr>
          <w:b/>
          <w:sz w:val="22"/>
          <w:szCs w:val="22"/>
          <w:lang w:eastAsia="it-IT"/>
        </w:rPr>
      </w:pPr>
    </w:p>
    <w:p w:rsidR="00BB2BEE" w:rsidRPr="00B96B2D" w:rsidRDefault="00BB2BEE" w:rsidP="00BB2BEE">
      <w:pPr>
        <w:suppressAutoHyphens w:val="0"/>
        <w:autoSpaceDE w:val="0"/>
        <w:autoSpaceDN w:val="0"/>
        <w:adjustRightInd w:val="0"/>
        <w:jc w:val="both"/>
        <w:rPr>
          <w:b/>
          <w:sz w:val="22"/>
          <w:szCs w:val="22"/>
          <w:lang w:eastAsia="it-IT"/>
        </w:rPr>
      </w:pPr>
      <w:r w:rsidRPr="00B96B2D">
        <w:rPr>
          <w:b/>
          <w:sz w:val="22"/>
          <w:szCs w:val="22"/>
          <w:lang w:eastAsia="it-IT"/>
        </w:rPr>
        <w:t>ART. 1, COMMI 56,58,58BIS, 60,61,62,63,64, E 65 della Legge n. 662/1996</w:t>
      </w:r>
    </w:p>
    <w:p w:rsidR="00BB2BEE" w:rsidRPr="00B96B2D" w:rsidRDefault="00BB2BEE" w:rsidP="00BB2BEE">
      <w:pPr>
        <w:suppressAutoHyphens w:val="0"/>
        <w:autoSpaceDE w:val="0"/>
        <w:autoSpaceDN w:val="0"/>
        <w:adjustRightInd w:val="0"/>
        <w:jc w:val="both"/>
        <w:rPr>
          <w:b/>
          <w:sz w:val="22"/>
          <w:szCs w:val="22"/>
          <w:lang w:eastAsia="it-IT"/>
        </w:rPr>
      </w:pPr>
    </w:p>
    <w:p w:rsidR="00BB2BEE" w:rsidRPr="00B96B2D" w:rsidRDefault="00BB2BEE" w:rsidP="00BB2BEE">
      <w:pPr>
        <w:suppressAutoHyphens w:val="0"/>
        <w:jc w:val="both"/>
        <w:rPr>
          <w:sz w:val="22"/>
          <w:szCs w:val="22"/>
          <w:lang w:eastAsia="it-IT"/>
        </w:rPr>
      </w:pPr>
      <w:r w:rsidRPr="00B96B2D">
        <w:rPr>
          <w:b/>
          <w:sz w:val="22"/>
          <w:szCs w:val="22"/>
          <w:lang w:eastAsia="it-IT"/>
        </w:rPr>
        <w:t>56.</w:t>
      </w:r>
      <w:r w:rsidRPr="00B96B2D">
        <w:rPr>
          <w:sz w:val="22"/>
          <w:szCs w:val="22"/>
          <w:lang w:eastAsia="it-IT"/>
        </w:rPr>
        <w:t xml:space="preserve"> Le disposizioni di cui all'articolo 58, comma 1, del decreto legislativo 3 febbraio 1993, n. 29, e successive modificazioni ed integrazioni, nonché le disposizioni di legge e di regolamento che vietano l'iscrizione in albi professionali non si applicano ai dipendenti delle pubbliche amministrazioni con rapporto di lavoro a tempo parziale, con prestazione lavorativa non superiore al 50 per cento di quella a tempo pieno.</w:t>
      </w:r>
    </w:p>
    <w:p w:rsidR="00BB2BEE" w:rsidRPr="00B96B2D" w:rsidRDefault="00BB2BEE" w:rsidP="00BB2BEE">
      <w:pPr>
        <w:suppressAutoHyphens w:val="0"/>
        <w:jc w:val="both"/>
        <w:rPr>
          <w:sz w:val="22"/>
          <w:szCs w:val="22"/>
          <w:lang w:eastAsia="it-IT"/>
        </w:rPr>
      </w:pPr>
      <w:r w:rsidRPr="00B96B2D">
        <w:rPr>
          <w:b/>
          <w:sz w:val="22"/>
          <w:szCs w:val="22"/>
          <w:lang w:eastAsia="it-IT"/>
        </w:rPr>
        <w:t>58.</w:t>
      </w:r>
      <w:r w:rsidRPr="00B96B2D">
        <w:rPr>
          <w:sz w:val="22"/>
          <w:szCs w:val="22"/>
          <w:lang w:eastAsia="it-IT"/>
        </w:rPr>
        <w:t xml:space="preserve"> La trasformazione del rapporto di lavoro da tempo pieno a tempo parziale può essere concessa dall'amministrazione entro sessanta giorni dalla domanda, nella quale è indicata l'eventuale attività di lavoro subordinato o autonomo che il dipendente intende svolgere. L'amministrazione, entro il predetto termine, nega la trasformazione del rapporto nel caso in cui l'attività lavorativa di lavoro autonomo o subordinato comporti un conflitto di interessi con la specifica attività di servizio svolta dal dipendente ovvero, nel caso in cui la trasformazione comporti, in relazione alle mansioni e alla posizione organizzativa ricoperta dal dipendente, pregiudizio alla funzionalità dell'amministrazione stessa. La trasformazione non può essere comunque concessa qualora l'attività lavorativa di lavoro subordinato debba intercorrere con un'amministrazione pubblica. Il dipendente è tenuto, inoltre, a comunicare, entro quindici giorni, all'amministrazione nella quale presta servizio, l'eventuale successivo inizio o la variazione dell'attività lavorativa. Fatte salve le esclusioni di cui al comma 57, per il restante personale che esercita competenze istituzionali in materia di giustizia, di difesa e di sicurezza dello Stato, di ordine e di sicurezza pubblica, con esclusione del personale di polizia municipale e provinciale, le modalità di costituzione dei rapporti di lavoro a tempo parziale ed i contingenti massimi del personale che può accedervi sono stabiliti con decreto del Ministro competente, di concerto con il Ministro per la pubblica amministrazione e l'innovazione e con il Ministro dell'economia e delle finanze.</w:t>
      </w:r>
    </w:p>
    <w:p w:rsidR="00BB2BEE" w:rsidRPr="00B96B2D" w:rsidRDefault="00BB2BEE" w:rsidP="00BB2BEE">
      <w:pPr>
        <w:suppressAutoHyphens w:val="0"/>
        <w:jc w:val="both"/>
        <w:rPr>
          <w:sz w:val="22"/>
          <w:szCs w:val="22"/>
          <w:lang w:eastAsia="it-IT"/>
        </w:rPr>
      </w:pPr>
      <w:r w:rsidRPr="00B96B2D">
        <w:rPr>
          <w:b/>
          <w:sz w:val="22"/>
          <w:szCs w:val="22"/>
          <w:lang w:eastAsia="it-IT"/>
        </w:rPr>
        <w:t>58-bis.</w:t>
      </w:r>
      <w:r w:rsidRPr="00B96B2D">
        <w:rPr>
          <w:sz w:val="22"/>
          <w:szCs w:val="22"/>
          <w:lang w:eastAsia="it-IT"/>
        </w:rPr>
        <w:t xml:space="preserve"> Ferma restando la valutazione in concreto dei singoli casi di conflitto di interesse, le amministrazioni provvedono, con decreto del Ministro competente, di concerto con il Ministro per la funzione pubblica, ad indicare le attività che in ragione della interferenza con i compiti istituzionali, sono comunque non consentite ai dipendenti con rapporto di lavoro a tempo parziale con prestazione lavorativa non superiore al 50 per cento di quella a tempo pieno. I dipendenti degli enti locali possono svolgere prestazioni per conto di altri enti previa autorizzazione rilasciata dall'amministrazione di appartenenza.</w:t>
      </w:r>
    </w:p>
    <w:p w:rsidR="00BB2BEE" w:rsidRPr="00B96B2D" w:rsidRDefault="00BB2BEE" w:rsidP="00BB2BEE">
      <w:pPr>
        <w:suppressAutoHyphens w:val="0"/>
        <w:jc w:val="both"/>
        <w:rPr>
          <w:sz w:val="22"/>
          <w:szCs w:val="22"/>
          <w:lang w:eastAsia="it-IT"/>
        </w:rPr>
      </w:pPr>
      <w:r w:rsidRPr="00B96B2D">
        <w:rPr>
          <w:b/>
          <w:sz w:val="22"/>
          <w:szCs w:val="22"/>
          <w:lang w:eastAsia="it-IT"/>
        </w:rPr>
        <w:t>60.</w:t>
      </w:r>
      <w:r w:rsidRPr="00B96B2D">
        <w:rPr>
          <w:sz w:val="22"/>
          <w:szCs w:val="22"/>
          <w:lang w:eastAsia="it-IT"/>
        </w:rPr>
        <w:t xml:space="preserve"> Al di fuori dei casi previsti al comma 56, al personale è fatto divieto di svolgere qualsiasi altra attività di lavoro subordinato o autonomo tranne che la legge o altra fonte normativa ne prevedano l'autorizzazione rilasciata dall'amministrazione di appartenenza e l'autorizzazione sia stata concessa. La richiesta di autorizzazione inoltrata dal dipendente si intende accolta ove entro trenta giorni dalla presentazione non venga adottato un motivato provvedimento di diniego.</w:t>
      </w:r>
    </w:p>
    <w:p w:rsidR="00BB2BEE" w:rsidRPr="00B96B2D" w:rsidRDefault="00BB2BEE" w:rsidP="00BB2BEE">
      <w:pPr>
        <w:suppressAutoHyphens w:val="0"/>
        <w:jc w:val="both"/>
        <w:rPr>
          <w:sz w:val="22"/>
          <w:szCs w:val="22"/>
          <w:lang w:eastAsia="it-IT"/>
        </w:rPr>
      </w:pPr>
      <w:r w:rsidRPr="00B96B2D">
        <w:rPr>
          <w:b/>
          <w:sz w:val="22"/>
          <w:szCs w:val="22"/>
          <w:lang w:eastAsia="it-IT"/>
        </w:rPr>
        <w:t>62.</w:t>
      </w:r>
      <w:r w:rsidRPr="00B96B2D">
        <w:rPr>
          <w:sz w:val="22"/>
          <w:szCs w:val="22"/>
          <w:lang w:eastAsia="it-IT"/>
        </w:rPr>
        <w:t xml:space="preserve"> Per effettuare verifiche a campione sui dipendenti delle pubbliche amministrazioni, finalizzate all'accertamento dell'osservanza delle disposizioni di cui ai commi da 56 a 65, le amministrazioni si avvalgono dei rispettivi servizi ispettivi, che, comunque, devono essere costituiti entro il termine perentorio di trenta giorni dalla data di entrata in vigore della presente legge. Analoghe verifiche sono svolte dal Dipartimento della funzione pubblica che può avvalersi, d'intesa con le amministrazioni interessate, dei predetti servizi ispettivi, nonché, d'intesa con il Ministero delle finanze ed anche ai fini dell'accertamento delle violazioni tributarie, della Guardia di finanza.</w:t>
      </w:r>
    </w:p>
    <w:p w:rsidR="00BB2BEE" w:rsidRPr="00B96B2D" w:rsidRDefault="00BB2BEE" w:rsidP="00BB2BEE">
      <w:pPr>
        <w:suppressAutoHyphens w:val="0"/>
        <w:jc w:val="both"/>
        <w:rPr>
          <w:sz w:val="22"/>
          <w:szCs w:val="22"/>
          <w:lang w:eastAsia="it-IT"/>
        </w:rPr>
      </w:pPr>
      <w:r w:rsidRPr="00B96B2D">
        <w:rPr>
          <w:b/>
          <w:sz w:val="22"/>
          <w:szCs w:val="22"/>
          <w:lang w:eastAsia="it-IT"/>
        </w:rPr>
        <w:t>63.</w:t>
      </w:r>
      <w:r w:rsidRPr="00B96B2D">
        <w:rPr>
          <w:sz w:val="22"/>
          <w:szCs w:val="22"/>
          <w:lang w:eastAsia="it-IT"/>
        </w:rPr>
        <w:t xml:space="preserve"> Le disposizioni di cui ai commi 61 e 62 entrano in vigore il 1° marzo 1997. Entro tale termine devono cessare tutte le attività incompatibili con il divieto di cui al comma 60 e a tal fine gli atti di rinuncia all'incarico, comunque denominati, producono effetto dalla data della relativa comunicazione.</w:t>
      </w:r>
    </w:p>
    <w:p w:rsidR="00BB2BEE" w:rsidRPr="00B96B2D" w:rsidRDefault="00BB2BEE" w:rsidP="00BB2BEE">
      <w:pPr>
        <w:suppressAutoHyphens w:val="0"/>
        <w:jc w:val="both"/>
        <w:rPr>
          <w:sz w:val="22"/>
          <w:szCs w:val="22"/>
          <w:lang w:eastAsia="it-IT"/>
        </w:rPr>
      </w:pPr>
      <w:r w:rsidRPr="00B96B2D">
        <w:rPr>
          <w:b/>
          <w:sz w:val="22"/>
          <w:szCs w:val="22"/>
          <w:lang w:eastAsia="it-IT"/>
        </w:rPr>
        <w:t>64.</w:t>
      </w:r>
      <w:r w:rsidRPr="00B96B2D">
        <w:rPr>
          <w:sz w:val="22"/>
          <w:szCs w:val="22"/>
          <w:lang w:eastAsia="it-IT"/>
        </w:rPr>
        <w:t xml:space="preserve"> Per quanto disposto dai precedenti commi, viene data precedenza ai familiari che assistono persone portatrici di handicap non inferiore al 70 per cento, malati di mente, anziani non autosufficienti, nonché ai genitori con figli minori in relazione al loro numero.</w:t>
      </w:r>
    </w:p>
    <w:p w:rsidR="00BB2BEE" w:rsidRPr="00B96B2D" w:rsidRDefault="00BB2BEE" w:rsidP="00BB2BEE">
      <w:pPr>
        <w:suppressAutoHyphens w:val="0"/>
        <w:jc w:val="both"/>
        <w:rPr>
          <w:sz w:val="22"/>
          <w:szCs w:val="22"/>
          <w:lang w:eastAsia="it-IT"/>
        </w:rPr>
      </w:pPr>
      <w:r w:rsidRPr="00B96B2D">
        <w:rPr>
          <w:b/>
          <w:sz w:val="22"/>
          <w:szCs w:val="22"/>
          <w:lang w:eastAsia="it-IT"/>
        </w:rPr>
        <w:t>65.</w:t>
      </w:r>
      <w:r w:rsidRPr="00B96B2D">
        <w:rPr>
          <w:sz w:val="22"/>
          <w:szCs w:val="22"/>
          <w:lang w:eastAsia="it-IT"/>
        </w:rPr>
        <w:t xml:space="preserve"> I commi da 56 a 65 non trovano applicazione negli enti locali che non versino in situazioni strutturalmente deficitarie e la cui pianta organica preveda un numero di dipendenti inferiore alle cinque unità.</w:t>
      </w:r>
    </w:p>
    <w:p w:rsidR="00BB2BEE" w:rsidRPr="00B96B2D" w:rsidRDefault="00BB2BEE" w:rsidP="00BB2BEE">
      <w:pPr>
        <w:suppressAutoHyphens w:val="0"/>
        <w:jc w:val="both"/>
        <w:rPr>
          <w:sz w:val="22"/>
          <w:szCs w:val="22"/>
          <w:lang w:eastAsia="it-IT"/>
        </w:rPr>
      </w:pPr>
    </w:p>
    <w:p w:rsidR="00BB2BEE" w:rsidRPr="00B96B2D" w:rsidRDefault="00BB2BEE" w:rsidP="00BB2BEE">
      <w:pPr>
        <w:suppressAutoHyphens w:val="0"/>
        <w:spacing w:before="100" w:beforeAutospacing="1" w:after="100" w:afterAutospacing="1"/>
        <w:jc w:val="both"/>
        <w:rPr>
          <w:b/>
          <w:sz w:val="22"/>
          <w:szCs w:val="22"/>
          <w:lang w:eastAsia="it-IT"/>
        </w:rPr>
      </w:pPr>
      <w:r w:rsidRPr="00B96B2D">
        <w:rPr>
          <w:b/>
          <w:sz w:val="22"/>
          <w:szCs w:val="22"/>
          <w:lang w:eastAsia="it-IT"/>
        </w:rPr>
        <w:t>Art. 53 DEL D.LGS.VO 165/2001 INCOMPATIBILITÀ, CUMULO DI IMPIEGHI E INCARICHI</w:t>
      </w:r>
    </w:p>
    <w:p w:rsidR="00BB2BEE" w:rsidRPr="00B96B2D" w:rsidRDefault="00BB2BEE" w:rsidP="00BB2BEE">
      <w:pPr>
        <w:suppressAutoHyphens w:val="0"/>
        <w:jc w:val="both"/>
        <w:rPr>
          <w:b/>
          <w:sz w:val="22"/>
          <w:szCs w:val="22"/>
          <w:lang w:eastAsia="it-IT"/>
        </w:rPr>
      </w:pPr>
      <w:r w:rsidRPr="00B96B2D">
        <w:rPr>
          <w:b/>
          <w:sz w:val="22"/>
          <w:szCs w:val="22"/>
          <w:lang w:eastAsia="it-IT"/>
        </w:rPr>
        <w:t>1.</w:t>
      </w:r>
      <w:r w:rsidRPr="00B96B2D">
        <w:rPr>
          <w:sz w:val="22"/>
          <w:szCs w:val="22"/>
          <w:lang w:eastAsia="it-IT"/>
        </w:rPr>
        <w:t xml:space="preserve"> Resta ferma per tutti i dipendenti pubblici la disciplina delle incompatibilità dettata dagli</w:t>
      </w:r>
      <w:r w:rsidRPr="00B96B2D">
        <w:rPr>
          <w:b/>
          <w:sz w:val="22"/>
          <w:szCs w:val="22"/>
          <w:lang w:eastAsia="it-IT"/>
        </w:rPr>
        <w:t xml:space="preserve"> </w:t>
      </w:r>
      <w:r w:rsidRPr="00B96B2D">
        <w:rPr>
          <w:sz w:val="22"/>
          <w:szCs w:val="22"/>
          <w:lang w:eastAsia="it-IT"/>
        </w:rPr>
        <w:t>articoli 60 e seguenti del testo unico approvato con decreto del Presidente della Repubblica 10 gennaio 1957, n. 3, salva la deroga prevista dall'articolo 23-bis del presente</w:t>
      </w:r>
      <w:r w:rsidRPr="00B96B2D">
        <w:rPr>
          <w:b/>
          <w:sz w:val="22"/>
          <w:szCs w:val="22"/>
          <w:lang w:eastAsia="it-IT"/>
        </w:rPr>
        <w:t xml:space="preserve"> </w:t>
      </w:r>
      <w:r w:rsidRPr="00B96B2D">
        <w:rPr>
          <w:sz w:val="22"/>
          <w:szCs w:val="22"/>
          <w:lang w:eastAsia="it-IT"/>
        </w:rPr>
        <w:t>decreto, nonché, per i rapporti di lavoro a tempo parziale, dall'articolo 6, comma 2, del</w:t>
      </w:r>
      <w:r w:rsidRPr="00B96B2D">
        <w:rPr>
          <w:b/>
          <w:sz w:val="22"/>
          <w:szCs w:val="22"/>
          <w:lang w:eastAsia="it-IT"/>
        </w:rPr>
        <w:t xml:space="preserve"> </w:t>
      </w:r>
      <w:r w:rsidRPr="00B96B2D">
        <w:rPr>
          <w:sz w:val="22"/>
          <w:szCs w:val="22"/>
          <w:lang w:eastAsia="it-IT"/>
        </w:rPr>
        <w:t>decreto del Presidente del Consiglio dei ministri 17 marzo 1989, n. 117 e dall'articolo 1 commi 57 e seguenti della legge 23 dicembre 1996, n. 662. Restano ferme altresì le</w:t>
      </w:r>
      <w:r w:rsidRPr="00B96B2D">
        <w:rPr>
          <w:b/>
          <w:sz w:val="22"/>
          <w:szCs w:val="22"/>
          <w:lang w:eastAsia="it-IT"/>
        </w:rPr>
        <w:t xml:space="preserve"> </w:t>
      </w:r>
      <w:r w:rsidRPr="00B96B2D">
        <w:rPr>
          <w:sz w:val="22"/>
          <w:szCs w:val="22"/>
          <w:lang w:eastAsia="it-IT"/>
        </w:rPr>
        <w:t>disposizioni di cui agli articoli 267, comma 1, 273, 274, 508 nonché 676 del decreto</w:t>
      </w:r>
      <w:r w:rsidRPr="00B96B2D">
        <w:rPr>
          <w:b/>
          <w:sz w:val="22"/>
          <w:szCs w:val="22"/>
          <w:lang w:eastAsia="it-IT"/>
        </w:rPr>
        <w:t xml:space="preserve"> </w:t>
      </w:r>
      <w:r w:rsidRPr="00B96B2D">
        <w:rPr>
          <w:sz w:val="22"/>
          <w:szCs w:val="22"/>
          <w:lang w:eastAsia="it-IT"/>
        </w:rPr>
        <w:t>legislativo 16 aprile 1994, n. 297, all'articolo 9, commi 1 e 2, della legge 23 dicembre 1992,</w:t>
      </w:r>
      <w:r w:rsidRPr="00B96B2D">
        <w:rPr>
          <w:b/>
          <w:sz w:val="22"/>
          <w:szCs w:val="22"/>
          <w:lang w:eastAsia="it-IT"/>
        </w:rPr>
        <w:t xml:space="preserve"> </w:t>
      </w:r>
      <w:r w:rsidRPr="00B96B2D">
        <w:rPr>
          <w:sz w:val="22"/>
          <w:szCs w:val="22"/>
          <w:lang w:eastAsia="it-IT"/>
        </w:rPr>
        <w:t>n. 498, all'articolo 4, comma 7, della legge 30 dicembre 1991, n. 412, ed ogni altra</w:t>
      </w:r>
      <w:r w:rsidRPr="00B96B2D">
        <w:rPr>
          <w:b/>
          <w:sz w:val="22"/>
          <w:szCs w:val="22"/>
          <w:lang w:eastAsia="it-IT"/>
        </w:rPr>
        <w:t xml:space="preserve"> </w:t>
      </w:r>
      <w:r w:rsidRPr="00B96B2D">
        <w:rPr>
          <w:sz w:val="22"/>
          <w:szCs w:val="22"/>
          <w:lang w:eastAsia="it-IT"/>
        </w:rPr>
        <w:t xml:space="preserve">successiva modificazione ed integrazione della relativa disciplina. </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1-bis.</w:t>
      </w:r>
      <w:r w:rsidRPr="00B96B2D">
        <w:rPr>
          <w:sz w:val="22"/>
          <w:szCs w:val="22"/>
          <w:lang w:eastAsia="it-IT"/>
        </w:rPr>
        <w:t xml:space="preserve"> Non possono essere conferiti incarichi di direzione di strutture deputate alla gestione del personale a soggetti che rivestano o abbiano rivestito negli ultimi due anni cariche in partiti politici o in organizzazioni sindacali o che abbiano avuto negli ultimi due anni rapporti continuativi di collaborazione o di consulenza con le predette organizzazioni.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2.</w:t>
      </w:r>
      <w:r w:rsidRPr="00B96B2D">
        <w:rPr>
          <w:sz w:val="22"/>
          <w:szCs w:val="22"/>
          <w:lang w:eastAsia="it-IT"/>
        </w:rPr>
        <w:t xml:space="preserve"> Le pubbliche amministrazioni non possono conferire ai dipendenti incarichi, non compresi nei compiti e doveri di ufficio, che non siano espressamente previsti o disciplinati da legge o altre fonti normative, o che non siano espressamente autorizzati. </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3.</w:t>
      </w:r>
      <w:r w:rsidRPr="00B96B2D">
        <w:rPr>
          <w:sz w:val="22"/>
          <w:szCs w:val="22"/>
          <w:lang w:eastAsia="it-IT"/>
        </w:rPr>
        <w:t xml:space="preserve"> Ai fini previsti dal comma 2, con appositi regolamenti, da emanarsi ai sensi dell'articolo 17, comma 2, della legge 23 agosto 1988, n. 400, sono individuati gli incarichi consentiti e quelli vietati ai magistrati ordinari, amministrativi, contabili e militari, nonché agli avvocati e procuratori dello Stato, sentiti, per le diverse magistrature, i rispettivi istituti.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3-bis.</w:t>
      </w:r>
      <w:r w:rsidRPr="00B96B2D">
        <w:rPr>
          <w:sz w:val="22"/>
          <w:szCs w:val="22"/>
          <w:lang w:eastAsia="it-IT"/>
        </w:rPr>
        <w:t xml:space="preserve"> Ai fini previsti dal comma 2, con appositi regolamenti emanati su proposta del Ministro per la pubblica amministrazione e la semplificazione, di concerto con i Ministri interessati, ai sensi dell'articolo 17, comma 2, della legge 23 agosto 1988, n. 400, e successive modificazioni, sono individuati, secondo criteri differenziati in rapporto alle diverse qualifiche e ruoli professionali, gli incarichi vietati ai dipendenti delle amministrazioni pubbliche di cui all'articolo 1, comma 2. </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4.</w:t>
      </w:r>
      <w:r w:rsidRPr="00B96B2D">
        <w:rPr>
          <w:sz w:val="22"/>
          <w:szCs w:val="22"/>
          <w:lang w:eastAsia="it-IT"/>
        </w:rPr>
        <w:t xml:space="preserve"> Nel caso in cui i regolamenti di cui al comma 3 non siano emanati, l'attribuzione degli incarichi è consentita nei soli casi espressamente previsti dalla legge o da altre fonti normative.</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5.</w:t>
      </w:r>
      <w:r w:rsidRPr="00B96B2D">
        <w:rPr>
          <w:sz w:val="22"/>
          <w:szCs w:val="22"/>
          <w:lang w:eastAsia="it-IT"/>
        </w:rPr>
        <w:t xml:space="preserve"> In ogni caso, il conferimento operato direttamente dall'amministrazione, nonché l'autorizzazione all'esercizio di incarichi che provengano da amministrazione pubblica diversa da quella di appartenenza, ovvero da società o persone fisiche, che svolgano attività d'impresa o commerciale, sono disposti dai rispettivi organi competenti secondo criteri oggettivi e predeterminati, che tengano conto della specifica professionalità, tali da escludere casi di incompatibilità, sia di diritto che di fatto, nell'interesse del buon andamento della pubblica amministrazione o situazioni di conflitto, anche potenziale, di interessi, che pregiudichino l'esercizio imparziale delle funzioni attribuite al dipendente.</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6.</w:t>
      </w:r>
      <w:r w:rsidRPr="00B96B2D">
        <w:rPr>
          <w:sz w:val="22"/>
          <w:szCs w:val="22"/>
          <w:lang w:eastAsia="it-IT"/>
        </w:rPr>
        <w:t xml:space="preserve"> I commi da 7 a 13 del presente articolo si applicano ai dipendenti delle amministrazioni pubbliche di cui all'articolo 1, comma 2, compresi quelli di cui all'articolo 3, con esclusione dei dipendenti con rapporto di lavoro a tempo parziale con prestazione lavorativa non superiore al cinquanta per cento di quella a tempo pieno, dei docenti universitari a tempo definito e delle altre categorie di dipendenti pubblici ai quali è consentito da disposizioni speciali lo svolgimento di attività libero-professionali. Sono nulli tutti gli atti e provvedimenti comunque denominati, regolamentari e amministrativi, adottati dalle amministrazioni di appartenenza in contrasto con il presente comma. Gli incarichi retribuiti, di cui ai commi seguenti, sono tutti gli incarichi, anche occasionali, non compresi nei compiti e doveri di ufficio, per i quali è previsto, sotto qualsiasi forma, un compenso. Sono esclusi i compensi derivanti: </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a) dalla collaborazione a giornali, riviste, enciclopedie e simili;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b) dalla utilizzazione economica da parte dell'autore o inventore di opere dell'ingegno e di invenzioni industriali;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c) dalla partecipazione a convegni e seminari;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d) da incarichi per i quali è corrisposto solo il rimborso delle spese documentate;</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e) da incarichi per lo svolgimento dei quali il dipendente è posto in posizione di aspettativa, di comando o di fuori ruolo;</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f) da incarichi conferiti dalle organizzazioni sindacali a dipendenti presso le stesse distaccati o in aspettativa non retribuita;</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f-bis) da attività di formazione diretta ai dipendenti della pubblica amministrazione nonché di docenza e di ricerca scientifica.</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7.</w:t>
      </w:r>
      <w:r w:rsidRPr="00B96B2D">
        <w:rPr>
          <w:sz w:val="22"/>
          <w:szCs w:val="22"/>
          <w:lang w:eastAsia="it-IT"/>
        </w:rPr>
        <w:t xml:space="preserve"> I dipendenti pubblici non possono svolgere incarichi retribuiti che non siano stati conferiti o previamente autorizzati dall'amministrazione di appartenenza. Ai fini dell'autorizzazione, l'amministrazione verifica l'insussistenza di situazioni, anche potenziali, di conflitto di interessi. Con riferimento ai professori universitari a tempo pieno, gli statuti o i regolamenti degli atenei disciplinano i criteri e le procedure per il rilascio dell'autorizzazione nei casi previsti dal presente decreto. In caso di inosservanza del divieto, salve le più gravi sanzioni e ferma restando la responsabilità disciplinare, il compenso dovuto per le prestazioni eventualmente svolte deve essere versato, a cura dell'erogante o, in difetto, del percettore, nel conto dell'entrata del bilancio</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 xml:space="preserve">dell'amministrazione di appartenenza del dipendente per essere destinato ad incremento del fondo di produttività o di fondi equivalenti. </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7-bis.</w:t>
      </w:r>
      <w:r w:rsidRPr="00B96B2D">
        <w:rPr>
          <w:sz w:val="22"/>
          <w:szCs w:val="22"/>
          <w:lang w:eastAsia="it-IT"/>
        </w:rPr>
        <w:t xml:space="preserve"> L'omissione del versamento del compenso da parte del dipendente pubblico indebito percettore costituisce ipotesi di responsabilità erariale soggetta alla giurisdizione della Corte dei conti.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8.</w:t>
      </w:r>
      <w:r w:rsidRPr="00B96B2D">
        <w:rPr>
          <w:sz w:val="22"/>
          <w:szCs w:val="22"/>
          <w:lang w:eastAsia="it-IT"/>
        </w:rPr>
        <w:t xml:space="preserve"> Le pubbliche amministrazioni non possono conferire incarichi retribuiti a dipendenti di altre amministrazioni pubbliche senza la previa autorizzazione dell'amministrazione di appartenenza dei dipendenti stessi. Salve le più gravi sanzioni, il conferimento dei predetti incarichi, senza la previa autorizzazione, costituisce in ogni caso infrazione disciplinare per il funzionario responsabile del procedimento; il relativo provvedimento è nullo di diritto. In tal caso l'importo previsto come corrispettivo dell'incarico, ove gravi su fondi in disponibilità dell'amministrazione conferente, è trasferito all'amministrazione di appartenenza del dipendente ad incremento del fondo di produttività o di fondi equivalenti.</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9.</w:t>
      </w:r>
      <w:r w:rsidRPr="00B96B2D">
        <w:rPr>
          <w:sz w:val="22"/>
          <w:szCs w:val="22"/>
          <w:lang w:eastAsia="it-IT"/>
        </w:rPr>
        <w:t xml:space="preserve"> Gli enti pubblici economici e i soggetti privati non possono conferire incarichi retribuiti a dipendenti pubblici senza la previa autorizzazione dell'amministrazione di appartenenza dei dipendenti stessi. Ai fini dell'autorizzazione, l'amministrazione verifica l'insussistenza di situazioni, anche potenziali, di conflitto di interessi. In caso di inosservanza si applica la disposizione dell'articolo 6, comma 1, del decreto legge 28 marzo 1997, n. 79, convertito, con modificazioni, dalla legge 28 maggio 1997, n. 140, e successive modificazioni ed integrazioni. All'accertamento delle violazioni e all'irrogazione delle sanzioni provvede il Ministero delle finanze, avvalendosi della Guardia di finanza, secondo le disposizioni della legge 24 novembre 1981, n. 689, e successive modificazioni ed integrazioni. Le somme riscosse sono acquisite alle entrate del Ministero delle finanze. </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10.</w:t>
      </w:r>
      <w:r w:rsidRPr="00B96B2D">
        <w:rPr>
          <w:sz w:val="22"/>
          <w:szCs w:val="22"/>
          <w:lang w:eastAsia="it-IT"/>
        </w:rPr>
        <w:t xml:space="preserve"> L'autorizzazione, di cui ai commi precedenti, deve essere richiesta all'amministrazione di appartenenza del dipendente dai soggetti pubblici o privati, che intendono conferire l'incarico; può, altresì, essere richiesta dal dipendente interessato. L'amministrazione di appartenenza deve pronunciarsi sulla richiesta di autorizzazione entro trenta giorni dalla ricezione della richiesta stessa. Per il personale che presta comunque servizio presso amministrazioni pubbliche diverse da quelle di appartenenza, l'autorizzazione è subordinata all'intesa tra le due amministrazioni. In tal caso il termine per provvedere è per l'amministrazione di appartenenza di 45 giorni e si prescinde dall'intesa se l'amministrazione presso la quale il dipendente presta servizio non si pronunzia entro 10 giorni dalla ricezione della richiesta di intesa da parte dell'amministrazione di</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appartenenza. Decorso il termine per provvedere, l'autorizzazione, se richiesta per incarichi da conferirsi da amministrazioni pubbliche, si intende accordata; in ogni altro caso, si intende definitivamente negata.</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11.</w:t>
      </w:r>
      <w:r w:rsidRPr="00B96B2D">
        <w:rPr>
          <w:sz w:val="22"/>
          <w:szCs w:val="22"/>
          <w:lang w:eastAsia="it-IT"/>
        </w:rPr>
        <w:t xml:space="preserve"> Entro quindici giorni dall'erogazione del compenso per gli incarichi di cui al comma 6, i soggetti pubblici o privati comunicano all'amministrazione di appartenenza l'ammontare dei compensi erogati ai dipendenti pubblici. </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12.</w:t>
      </w:r>
      <w:r w:rsidRPr="00B96B2D">
        <w:rPr>
          <w:sz w:val="22"/>
          <w:szCs w:val="22"/>
          <w:lang w:eastAsia="it-IT"/>
        </w:rPr>
        <w:t xml:space="preserve"> Le amministrazioni pubbliche che conferiscono o autorizzano incarichi, anche a titolo gratuito, ai propri dipendenti comunicano in via telematica, nel termine di quindici giorni, al Dipartimento della funzione pubblica gli incarichi conferiti o autorizzati ai dipendenti stessi, con l'indicazione dell'oggetto dell'incarico e del compenso lordo, ove previsto. </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13.</w:t>
      </w:r>
      <w:r w:rsidRPr="00B96B2D">
        <w:rPr>
          <w:sz w:val="22"/>
          <w:szCs w:val="22"/>
          <w:lang w:eastAsia="it-IT"/>
        </w:rPr>
        <w:t xml:space="preserve"> Le amministrazioni di appartenenza sono tenute a comunicare tempestivamente al Dipartimento della funzione pubblica, in via telematica, per ciascuno dei propri dipendenti e distintamente per ogni incarico conferito o autorizzato, i compensi da esse erogati o della cui erogazione abbiano avuto comunicazione dai so</w:t>
      </w:r>
      <w:r w:rsidR="00FD694D">
        <w:rPr>
          <w:sz w:val="22"/>
          <w:szCs w:val="22"/>
          <w:lang w:eastAsia="it-IT"/>
        </w:rPr>
        <w:t xml:space="preserve">ggetti di cui al comma 11. </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14.</w:t>
      </w:r>
      <w:r w:rsidRPr="00B96B2D">
        <w:rPr>
          <w:sz w:val="22"/>
          <w:szCs w:val="22"/>
          <w:lang w:eastAsia="it-IT"/>
        </w:rPr>
        <w:t xml:space="preserve"> Al fine della verifica dell'applicazione delle norme di cui all'articolo 1, commi 123 e 127, della legge 23 dicembre 1996, n. 662, e successive modificazioni e integrazioni, le amministrazioni pubbliche sono tenute a comunicare al Dipartimento della funzione pubblica, in via telematica, tempestivamente e comunque nei termini previsti dal decreto legislativo 14 marzo 2013, n. 33, i dati di cui agli articoli 15 e 18 del medesimo decreto legislativo n. 33 del 2013, relativi a tutti gli incarichi conferiti o autorizzati a qualsiasi titolo.</w:t>
      </w:r>
    </w:p>
    <w:p w:rsidR="00BB2BEE" w:rsidRPr="00B96B2D" w:rsidRDefault="00BB2BEE" w:rsidP="00BB2BEE">
      <w:pPr>
        <w:suppressAutoHyphens w:val="0"/>
        <w:autoSpaceDE w:val="0"/>
        <w:autoSpaceDN w:val="0"/>
        <w:adjustRightInd w:val="0"/>
        <w:jc w:val="both"/>
        <w:rPr>
          <w:sz w:val="22"/>
          <w:szCs w:val="22"/>
          <w:lang w:eastAsia="it-IT"/>
        </w:rPr>
      </w:pPr>
      <w:r w:rsidRPr="00B96B2D">
        <w:rPr>
          <w:sz w:val="22"/>
          <w:szCs w:val="22"/>
          <w:lang w:eastAsia="it-IT"/>
        </w:rPr>
        <w:t>Le amministrazioni rendono noti, mediante inserimento nelle proprie banche dati accessibili al pubblico per via telematica, gli elenchi dei propri consulenti indicando l'oggetto, la durata e il compenso dell'incarico nonché l'attestazione dell'avvenuta verifica dell'insussistenza di situazioni, anche potenziali, di conflitto di interessi. Le informazioni relative a consulenze e incarichi comunicate dalle amministrazioni al Dipartimento della funzione pubblica, nonché le informazioni pubblicate dalle stesse nelle proprie banche dati accessibili al pubblico per via telematica ai sensi del presente articolo, sono trasmesse e pubblicate in tabelle riassuntive rese liberamente scaricabili in un formato digitale standard aperto che consenta di analizzare e rielaborare, anche a fini statistici, i dati informatici.</w:t>
      </w:r>
    </w:p>
    <w:p w:rsidR="00BB2BEE" w:rsidRPr="00B96B2D" w:rsidRDefault="00BB2BEE" w:rsidP="00BB2BEE">
      <w:pPr>
        <w:suppressAutoHyphens w:val="0"/>
        <w:autoSpaceDE w:val="0"/>
        <w:autoSpaceDN w:val="0"/>
        <w:adjustRightInd w:val="0"/>
        <w:rPr>
          <w:sz w:val="22"/>
          <w:szCs w:val="22"/>
          <w:lang w:eastAsia="it-IT"/>
        </w:rPr>
      </w:pPr>
      <w:r w:rsidRPr="00B96B2D">
        <w:rPr>
          <w:sz w:val="22"/>
          <w:szCs w:val="22"/>
          <w:lang w:eastAsia="it-IT"/>
        </w:rPr>
        <w:t xml:space="preserve">Entro il 31 dicembre di ciascun anno il Dipartimento della funzione pubblica trasmette alla Corte dei conti l'elenco delle amministrazioni che hanno omesso di trasmettere e pubblicare, in tutto o in parte, le informazioni di cui al terzo periodo del presente comma in formato digitale standard aperto. Entro il 31 dicembre di ciascun anno il Dipartimento della funzione pubblica trasmette alla Corte dei conti l’elenco delle amministrazioni che hanno omesso di effettuare la comunicazione, avente ad oggetto l’elenco dei collaboratori esterni e dei soggetti cui sono stati affidati incarichi di consulenza. </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15.</w:t>
      </w:r>
      <w:r w:rsidRPr="00B96B2D">
        <w:rPr>
          <w:sz w:val="22"/>
          <w:szCs w:val="22"/>
          <w:lang w:eastAsia="it-IT"/>
        </w:rPr>
        <w:t xml:space="preserve"> Le amministrazioni che omettono gli adempimenti di cui ai commi da 11 a 14 non possono conferire nuovi incarichi fino a quando non adempiono. I soggetti di cui al comma 9 che omettono le comunicazioni di cui al comma 11 incorrono nella sanzione di cui allo stesso comma 9. </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16.</w:t>
      </w:r>
      <w:r w:rsidRPr="00B96B2D">
        <w:rPr>
          <w:sz w:val="22"/>
          <w:szCs w:val="22"/>
          <w:lang w:eastAsia="it-IT"/>
        </w:rPr>
        <w:t xml:space="preserve"> Il Dipartimento della funzione pubblica, entro il 31 dicembre di ciascun anno, riferisce al Parlamento sui dati raccolti, adotta le relative misure di pubblicità e trasparenza e formula proposte per il contenimento della spesa per gli incarichi e per la razionalizzazione dei criteri di attribuzione degli incarichi stessi. </w:t>
      </w:r>
    </w:p>
    <w:p w:rsidR="00BB2BEE" w:rsidRPr="00B96B2D" w:rsidRDefault="00BB2BEE" w:rsidP="00BB2BEE">
      <w:pPr>
        <w:suppressAutoHyphens w:val="0"/>
        <w:autoSpaceDE w:val="0"/>
        <w:autoSpaceDN w:val="0"/>
        <w:adjustRightInd w:val="0"/>
        <w:jc w:val="both"/>
        <w:rPr>
          <w:sz w:val="22"/>
          <w:szCs w:val="22"/>
          <w:lang w:eastAsia="it-IT"/>
        </w:rPr>
      </w:pPr>
      <w:r w:rsidRPr="00B96B2D">
        <w:rPr>
          <w:b/>
          <w:sz w:val="22"/>
          <w:szCs w:val="22"/>
          <w:lang w:eastAsia="it-IT"/>
        </w:rPr>
        <w:t>16-bis.</w:t>
      </w:r>
      <w:r w:rsidRPr="00B96B2D">
        <w:rPr>
          <w:sz w:val="22"/>
          <w:szCs w:val="22"/>
          <w:lang w:eastAsia="it-IT"/>
        </w:rPr>
        <w:t xml:space="preserve"> La Presidenza del Consiglio dei Ministri - Dipartimento della funzione pubblica può disporre verifiche del rispetto delle disposizioni del presente articolo e dell'articolo 1, commi 56 e seguenti, della legge 23 dicembre 1996, n. 662, per il tramite dell'Ispettorato per la funzione pubblica. A tale fine quest'ultimo opera d'intesa con i Servizi ispettivi di finanza pubblica del Dipartimento della Ragioneria generale dello Stato. </w:t>
      </w:r>
    </w:p>
    <w:p w:rsidR="00BB2BEE" w:rsidRPr="00B96B2D" w:rsidRDefault="00BB2BEE" w:rsidP="00B96B2D">
      <w:pPr>
        <w:suppressAutoHyphens w:val="0"/>
        <w:autoSpaceDE w:val="0"/>
        <w:autoSpaceDN w:val="0"/>
        <w:adjustRightInd w:val="0"/>
        <w:jc w:val="both"/>
        <w:rPr>
          <w:sz w:val="22"/>
          <w:szCs w:val="22"/>
          <w:lang w:eastAsia="it-IT"/>
        </w:rPr>
      </w:pPr>
      <w:r w:rsidRPr="00B96B2D">
        <w:rPr>
          <w:b/>
          <w:sz w:val="22"/>
          <w:szCs w:val="22"/>
          <w:lang w:eastAsia="it-IT"/>
        </w:rPr>
        <w:t>16-ter.</w:t>
      </w:r>
      <w:r w:rsidRPr="00B96B2D">
        <w:rPr>
          <w:sz w:val="22"/>
          <w:szCs w:val="22"/>
          <w:lang w:eastAsia="it-IT"/>
        </w:rPr>
        <w:t xml:space="preserve"> I dipendenti che, negli ultimi tre anni di servizio, hanno esercitato poteri autoritativi o negoziali per conto delle pubbliche amministrazioni di cui all'articolo 1, comma 2, non possono svolgere, nei tre anni successivi alla cessazione del rapporto di pubblico impiego, attività lavorativa o professionale presso i soggetti privati destinatari dell'attività della pubblica amministrazione svolta attraverso i medesimi poteri. I contratti conclusi e gli incarichi conferiti in violazione di quanto previsto dal presente comma sono nulli ed è fatto divieto ai soggetti privati che li hanno conclusi o conferiti di contrattare con le pubbliche amministrazioni per i successivi tre anni con obbligo di restituzione dei compensi eventualmente percepiti e accertati ad essi riferiti. </w:t>
      </w:r>
    </w:p>
    <w:sectPr w:rsidR="00BB2BEE" w:rsidRPr="00B96B2D">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4BDE" w:rsidRDefault="00334BDE" w:rsidP="00B96B2D">
      <w:r>
        <w:separator/>
      </w:r>
    </w:p>
  </w:endnote>
  <w:endnote w:type="continuationSeparator" w:id="0">
    <w:p w:rsidR="00334BDE" w:rsidRDefault="00334BDE" w:rsidP="00B96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pperplate Gothic Light">
    <w:panose1 w:val="020E0507020206020404"/>
    <w:charset w:val="00"/>
    <w:family w:val="swiss"/>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366364"/>
      <w:docPartObj>
        <w:docPartGallery w:val="Page Numbers (Bottom of Page)"/>
        <w:docPartUnique/>
      </w:docPartObj>
    </w:sdtPr>
    <w:sdtEndPr/>
    <w:sdtContent>
      <w:p w:rsidR="00B96B2D" w:rsidRDefault="00B96B2D">
        <w:pPr>
          <w:pStyle w:val="Pidipagina"/>
          <w:jc w:val="right"/>
        </w:pPr>
        <w:r>
          <w:fldChar w:fldCharType="begin"/>
        </w:r>
        <w:r>
          <w:instrText>PAGE   \* MERGEFORMAT</w:instrText>
        </w:r>
        <w:r>
          <w:fldChar w:fldCharType="separate"/>
        </w:r>
        <w:r w:rsidR="00D14CC7">
          <w:rPr>
            <w:noProof/>
          </w:rPr>
          <w:t>11</w:t>
        </w:r>
        <w:r>
          <w:fldChar w:fldCharType="end"/>
        </w:r>
      </w:p>
    </w:sdtContent>
  </w:sdt>
  <w:p w:rsidR="00B96B2D" w:rsidRDefault="00B96B2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4BDE" w:rsidRDefault="00334BDE" w:rsidP="00B96B2D">
      <w:r>
        <w:separator/>
      </w:r>
    </w:p>
  </w:footnote>
  <w:footnote w:type="continuationSeparator" w:id="0">
    <w:p w:rsidR="00334BDE" w:rsidRDefault="00334BDE" w:rsidP="00B96B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72D08"/>
    <w:multiLevelType w:val="hybridMultilevel"/>
    <w:tmpl w:val="A79A62A6"/>
    <w:lvl w:ilvl="0" w:tplc="D48A4346">
      <w:start w:val="1"/>
      <w:numFmt w:val="lowerLetter"/>
      <w:lvlText w:val="%1)"/>
      <w:lvlJc w:val="left"/>
      <w:pPr>
        <w:ind w:left="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58D10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02AAFD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B90A06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136C38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1C61F8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252C19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14846B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6E1CBE">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A465A0D"/>
    <w:multiLevelType w:val="hybridMultilevel"/>
    <w:tmpl w:val="DBDAC040"/>
    <w:lvl w:ilvl="0" w:tplc="CB12FEFC">
      <w:start w:val="1"/>
      <w:numFmt w:val="decimal"/>
      <w:lvlText w:val="%1."/>
      <w:lvlJc w:val="left"/>
      <w:pPr>
        <w:ind w:left="2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5669D14">
      <w:start w:val="1"/>
      <w:numFmt w:val="lowerLetter"/>
      <w:lvlText w:val="%2"/>
      <w:lvlJc w:val="left"/>
      <w:pPr>
        <w:ind w:left="1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3BCDA28">
      <w:start w:val="1"/>
      <w:numFmt w:val="lowerRoman"/>
      <w:lvlText w:val="%3"/>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91231BC">
      <w:start w:val="1"/>
      <w:numFmt w:val="decimal"/>
      <w:lvlText w:val="%4"/>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58402C0">
      <w:start w:val="1"/>
      <w:numFmt w:val="lowerLetter"/>
      <w:lvlText w:val="%5"/>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38EBCC8">
      <w:start w:val="1"/>
      <w:numFmt w:val="lowerRoman"/>
      <w:lvlText w:val="%6"/>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116DCB6">
      <w:start w:val="1"/>
      <w:numFmt w:val="decimal"/>
      <w:lvlText w:val="%7"/>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048858A">
      <w:start w:val="1"/>
      <w:numFmt w:val="lowerLetter"/>
      <w:lvlText w:val="%8"/>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F8647DE">
      <w:start w:val="1"/>
      <w:numFmt w:val="lowerRoman"/>
      <w:lvlText w:val="%9"/>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0C2F2A88"/>
    <w:multiLevelType w:val="hybridMultilevel"/>
    <w:tmpl w:val="B4B4F018"/>
    <w:lvl w:ilvl="0" w:tplc="7C38EA1C">
      <w:start w:val="1"/>
      <w:numFmt w:val="decimal"/>
      <w:lvlText w:val="%1."/>
      <w:lvlJc w:val="left"/>
      <w:pPr>
        <w:ind w:left="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B589E9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2AB39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A0EF08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A5072C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B84ECF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20099B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5B0008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01AFD9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45236C0"/>
    <w:multiLevelType w:val="hybridMultilevel"/>
    <w:tmpl w:val="30F4585E"/>
    <w:lvl w:ilvl="0" w:tplc="7EE0BC48">
      <w:start w:val="1"/>
      <w:numFmt w:val="lowerLetter"/>
      <w:lvlText w:val="%1)"/>
      <w:lvlJc w:val="left"/>
      <w:pPr>
        <w:ind w:left="2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1361998">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16614D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2C34C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B0E0CB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8AA00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DB0CDB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CF4E07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DAEE6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E491A81"/>
    <w:multiLevelType w:val="hybridMultilevel"/>
    <w:tmpl w:val="E93EA75C"/>
    <w:lvl w:ilvl="0" w:tplc="295278A0">
      <w:start w:val="2"/>
      <w:numFmt w:val="lowerLetter"/>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2E8DED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0AE3F1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FA69D3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9D6C04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864DB8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A4721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84A3B3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AC2715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2F482624"/>
    <w:multiLevelType w:val="hybridMultilevel"/>
    <w:tmpl w:val="993E4FF6"/>
    <w:lvl w:ilvl="0" w:tplc="93A813F8">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2B6407D"/>
    <w:multiLevelType w:val="hybridMultilevel"/>
    <w:tmpl w:val="9A8697C6"/>
    <w:lvl w:ilvl="0" w:tplc="360E2E3C">
      <w:start w:val="1"/>
      <w:numFmt w:val="lowerLetter"/>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0BA0A4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2C87E1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1546A9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050917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B24CCD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6B6CEF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A895E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7E3D9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3435162C"/>
    <w:multiLevelType w:val="hybridMultilevel"/>
    <w:tmpl w:val="A9186ACA"/>
    <w:lvl w:ilvl="0" w:tplc="22243CEC">
      <w:start w:val="1"/>
      <w:numFmt w:val="lowerLetter"/>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7E0D1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AA03EC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B200582">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F1A6FB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CA38B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614C70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91C42B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B1C74C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60512DC"/>
    <w:multiLevelType w:val="hybridMultilevel"/>
    <w:tmpl w:val="2402CE9A"/>
    <w:lvl w:ilvl="0" w:tplc="66822282">
      <w:start w:val="5"/>
      <w:numFmt w:val="lowerLetter"/>
      <w:lvlText w:val="%1)"/>
      <w:lvlJc w:val="left"/>
      <w:pPr>
        <w:ind w:left="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78E9EC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2DE90E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E6642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C06605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B38F0E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30EDAC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C20344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E485BC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BA159B3"/>
    <w:multiLevelType w:val="hybridMultilevel"/>
    <w:tmpl w:val="DCFA1CBE"/>
    <w:lvl w:ilvl="0" w:tplc="F11A00C0">
      <w:start w:val="1"/>
      <w:numFmt w:val="decimal"/>
      <w:lvlText w:val="%1."/>
      <w:lvlJc w:val="left"/>
      <w:pPr>
        <w:ind w:left="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E027BC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840CDA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B899D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824C6F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3CA0A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9CE018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91EA81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B4AE94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489B3454"/>
    <w:multiLevelType w:val="hybridMultilevel"/>
    <w:tmpl w:val="6668FC46"/>
    <w:lvl w:ilvl="0" w:tplc="9C90B4D4">
      <w:start w:val="1"/>
      <w:numFmt w:val="lowerLetter"/>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35E7A0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2E4B1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08096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7E6C8E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A68556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21E7CC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2E81D86">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514BEB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E9871A3"/>
    <w:multiLevelType w:val="hybridMultilevel"/>
    <w:tmpl w:val="992A8BE0"/>
    <w:lvl w:ilvl="0" w:tplc="7854B6B0">
      <w:start w:val="3"/>
      <w:numFmt w:val="decimal"/>
      <w:lvlText w:val="%1."/>
      <w:lvlJc w:val="left"/>
      <w:pPr>
        <w:ind w:left="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29850CA">
      <w:start w:val="1"/>
      <w:numFmt w:val="lowerLetter"/>
      <w:lvlText w:val="%2"/>
      <w:lvlJc w:val="left"/>
      <w:pPr>
        <w:ind w:left="1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443D34">
      <w:start w:val="1"/>
      <w:numFmt w:val="lowerRoman"/>
      <w:lvlText w:val="%3"/>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CC4EAAE">
      <w:start w:val="1"/>
      <w:numFmt w:val="decimal"/>
      <w:lvlText w:val="%4"/>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C400B2">
      <w:start w:val="1"/>
      <w:numFmt w:val="lowerLetter"/>
      <w:lvlText w:val="%5"/>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2C455DA">
      <w:start w:val="1"/>
      <w:numFmt w:val="lowerRoman"/>
      <w:lvlText w:val="%6"/>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84EAE24">
      <w:start w:val="1"/>
      <w:numFmt w:val="decimal"/>
      <w:lvlText w:val="%7"/>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DACE154">
      <w:start w:val="1"/>
      <w:numFmt w:val="lowerLetter"/>
      <w:lvlText w:val="%8"/>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61A4670">
      <w:start w:val="1"/>
      <w:numFmt w:val="lowerRoman"/>
      <w:lvlText w:val="%9"/>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5EAC48A5"/>
    <w:multiLevelType w:val="hybridMultilevel"/>
    <w:tmpl w:val="682CFF1E"/>
    <w:lvl w:ilvl="0" w:tplc="A97A4CD2">
      <w:start w:val="1"/>
      <w:numFmt w:val="lowerLetter"/>
      <w:lvlText w:val="%1)"/>
      <w:lvlJc w:val="left"/>
      <w:pPr>
        <w:ind w:left="3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A98806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E2EF33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3E8E8F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6F0A9E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5001E4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5EB81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EA525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AACC56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1FB2E20"/>
    <w:multiLevelType w:val="hybridMultilevel"/>
    <w:tmpl w:val="557835F2"/>
    <w:lvl w:ilvl="0" w:tplc="04DE32B0">
      <w:start w:val="1"/>
      <w:numFmt w:val="bullet"/>
      <w:lvlText w:val="•"/>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CD00ACE">
      <w:start w:val="1"/>
      <w:numFmt w:val="bullet"/>
      <w:lvlText w:val="o"/>
      <w:lvlJc w:val="left"/>
      <w:pPr>
        <w:ind w:left="99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7A634C">
      <w:start w:val="1"/>
      <w:numFmt w:val="bullet"/>
      <w:lvlText w:val="-"/>
      <w:lvlJc w:val="left"/>
      <w:pPr>
        <w:ind w:left="14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B288098">
      <w:start w:val="1"/>
      <w:numFmt w:val="bullet"/>
      <w:lvlText w:val="•"/>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22066AA">
      <w:start w:val="1"/>
      <w:numFmt w:val="bullet"/>
      <w:lvlText w:val="o"/>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06650F8">
      <w:start w:val="1"/>
      <w:numFmt w:val="bullet"/>
      <w:lvlText w:val="▪"/>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DEED992">
      <w:start w:val="1"/>
      <w:numFmt w:val="bullet"/>
      <w:lvlText w:val="•"/>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84602C8">
      <w:start w:val="1"/>
      <w:numFmt w:val="bullet"/>
      <w:lvlText w:val="o"/>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432ED12">
      <w:start w:val="1"/>
      <w:numFmt w:val="bullet"/>
      <w:lvlText w:val="▪"/>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2E94DC2"/>
    <w:multiLevelType w:val="hybridMultilevel"/>
    <w:tmpl w:val="BA3876E2"/>
    <w:lvl w:ilvl="0" w:tplc="3D707F02">
      <w:start w:val="5"/>
      <w:numFmt w:val="decimal"/>
      <w:lvlText w:val="%1."/>
      <w:lvlJc w:val="left"/>
      <w:pPr>
        <w:ind w:left="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45EAC3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567B7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9EA40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8C23DD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408089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28872E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4323FD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592C31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633F4316"/>
    <w:multiLevelType w:val="hybridMultilevel"/>
    <w:tmpl w:val="E3886418"/>
    <w:lvl w:ilvl="0" w:tplc="721AF2E8">
      <w:start w:val="1"/>
      <w:numFmt w:val="decimal"/>
      <w:lvlText w:val="%1."/>
      <w:lvlJc w:val="left"/>
      <w:pPr>
        <w:ind w:left="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CECF0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228283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CD6E0E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0A3A92">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EF8744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97C2EA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298110C">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3381BE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4875512"/>
    <w:multiLevelType w:val="hybridMultilevel"/>
    <w:tmpl w:val="D6A86C4A"/>
    <w:lvl w:ilvl="0" w:tplc="B2DE65A6">
      <w:start w:val="1"/>
      <w:numFmt w:val="decimal"/>
      <w:lvlText w:val="%1."/>
      <w:lvlJc w:val="left"/>
      <w:pPr>
        <w:ind w:left="5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800532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644A99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5265F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CEBA9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F780A1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04A9EA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501B0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00AEE1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761D0674"/>
    <w:multiLevelType w:val="hybridMultilevel"/>
    <w:tmpl w:val="7F14B49A"/>
    <w:lvl w:ilvl="0" w:tplc="ED964C9A">
      <w:start w:val="3"/>
      <w:numFmt w:val="decimal"/>
      <w:lvlText w:val="%1."/>
      <w:lvlJc w:val="left"/>
      <w:pPr>
        <w:ind w:left="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AC6356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AFE239C">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4DAA95E">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424F3C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56661C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DD011DC">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02A75C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534647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15:restartNumberingAfterBreak="0">
    <w:nsid w:val="79EA6560"/>
    <w:multiLevelType w:val="hybridMultilevel"/>
    <w:tmpl w:val="B1BA9F98"/>
    <w:lvl w:ilvl="0" w:tplc="301051EE">
      <w:start w:val="9"/>
      <w:numFmt w:val="decimal"/>
      <w:lvlText w:val="%1."/>
      <w:lvlJc w:val="left"/>
      <w:pPr>
        <w:ind w:left="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A78D78E">
      <w:start w:val="1"/>
      <w:numFmt w:val="decimal"/>
      <w:lvlText w:val="%2."/>
      <w:lvlJc w:val="left"/>
      <w:pPr>
        <w:ind w:left="9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53CDDEA">
      <w:start w:val="1"/>
      <w:numFmt w:val="lowerLetter"/>
      <w:lvlText w:val="%3)"/>
      <w:lvlJc w:val="left"/>
      <w:pPr>
        <w:ind w:left="15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72042BC">
      <w:start w:val="1"/>
      <w:numFmt w:val="decimal"/>
      <w:lvlText w:val="%4"/>
      <w:lvlJc w:val="left"/>
      <w:pPr>
        <w:ind w:left="23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2AEBD2C">
      <w:start w:val="1"/>
      <w:numFmt w:val="lowerLetter"/>
      <w:lvlText w:val="%5"/>
      <w:lvlJc w:val="left"/>
      <w:pPr>
        <w:ind w:left="307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51AC2CE">
      <w:start w:val="1"/>
      <w:numFmt w:val="lowerRoman"/>
      <w:lvlText w:val="%6"/>
      <w:lvlJc w:val="left"/>
      <w:pPr>
        <w:ind w:left="379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428804C">
      <w:start w:val="1"/>
      <w:numFmt w:val="decimal"/>
      <w:lvlText w:val="%7"/>
      <w:lvlJc w:val="left"/>
      <w:pPr>
        <w:ind w:left="451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4A6D0EA">
      <w:start w:val="1"/>
      <w:numFmt w:val="lowerLetter"/>
      <w:lvlText w:val="%8"/>
      <w:lvlJc w:val="left"/>
      <w:pPr>
        <w:ind w:left="523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50A224">
      <w:start w:val="1"/>
      <w:numFmt w:val="lowerRoman"/>
      <w:lvlText w:val="%9"/>
      <w:lvlJc w:val="left"/>
      <w:pPr>
        <w:ind w:left="595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5"/>
  </w:num>
  <w:num w:numId="2">
    <w:abstractNumId w:val="2"/>
  </w:num>
  <w:num w:numId="3">
    <w:abstractNumId w:val="3"/>
  </w:num>
  <w:num w:numId="4">
    <w:abstractNumId w:val="7"/>
  </w:num>
  <w:num w:numId="5">
    <w:abstractNumId w:val="0"/>
  </w:num>
  <w:num w:numId="6">
    <w:abstractNumId w:val="17"/>
  </w:num>
  <w:num w:numId="7">
    <w:abstractNumId w:val="10"/>
  </w:num>
  <w:num w:numId="8">
    <w:abstractNumId w:val="12"/>
  </w:num>
  <w:num w:numId="9">
    <w:abstractNumId w:val="4"/>
  </w:num>
  <w:num w:numId="10">
    <w:abstractNumId w:val="14"/>
  </w:num>
  <w:num w:numId="11">
    <w:abstractNumId w:val="6"/>
  </w:num>
  <w:num w:numId="12">
    <w:abstractNumId w:val="8"/>
  </w:num>
  <w:num w:numId="13">
    <w:abstractNumId w:val="18"/>
  </w:num>
  <w:num w:numId="14">
    <w:abstractNumId w:val="13"/>
  </w:num>
  <w:num w:numId="15">
    <w:abstractNumId w:val="9"/>
  </w:num>
  <w:num w:numId="16">
    <w:abstractNumId w:val="16"/>
  </w:num>
  <w:num w:numId="17">
    <w:abstractNumId w:val="1"/>
  </w:num>
  <w:num w:numId="18">
    <w:abstractNumId w:val="11"/>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BEE"/>
    <w:rsid w:val="00334BDE"/>
    <w:rsid w:val="00830866"/>
    <w:rsid w:val="00880411"/>
    <w:rsid w:val="00883D26"/>
    <w:rsid w:val="008F7672"/>
    <w:rsid w:val="00937A50"/>
    <w:rsid w:val="00AF45DF"/>
    <w:rsid w:val="00B55C79"/>
    <w:rsid w:val="00B96B2D"/>
    <w:rsid w:val="00BB2BEE"/>
    <w:rsid w:val="00C72431"/>
    <w:rsid w:val="00D14CC7"/>
    <w:rsid w:val="00D2678B"/>
    <w:rsid w:val="00DE5FCF"/>
    <w:rsid w:val="00E313F5"/>
    <w:rsid w:val="00E87C62"/>
    <w:rsid w:val="00F67D20"/>
    <w:rsid w:val="00FD69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CD0DF"/>
  <w15:chartTrackingRefBased/>
  <w15:docId w15:val="{582F6C33-37E1-4647-A681-BAE6529FD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B2BEE"/>
    <w:pPr>
      <w:suppressAutoHyphens/>
      <w:spacing w:after="0" w:line="240" w:lineRule="auto"/>
    </w:pPr>
    <w:rPr>
      <w:rFonts w:ascii="Times New Roman" w:eastAsia="Times New Roman" w:hAnsi="Times New Roman" w:cs="Times New Roman"/>
      <w:sz w:val="24"/>
      <w:szCs w:val="24"/>
      <w:lang w:eastAsia="ar-SA"/>
    </w:rPr>
  </w:style>
  <w:style w:type="paragraph" w:styleId="Titolo1">
    <w:name w:val="heading 1"/>
    <w:next w:val="Normale"/>
    <w:link w:val="Titolo1Carattere"/>
    <w:uiPriority w:val="9"/>
    <w:unhideWhenUsed/>
    <w:qFormat/>
    <w:rsid w:val="00883D26"/>
    <w:pPr>
      <w:keepNext/>
      <w:keepLines/>
      <w:spacing w:after="0" w:line="265" w:lineRule="auto"/>
      <w:ind w:left="10" w:right="6" w:hanging="10"/>
      <w:jc w:val="center"/>
      <w:outlineLvl w:val="0"/>
    </w:pPr>
    <w:rPr>
      <w:rFonts w:ascii="Times New Roman" w:eastAsia="Times New Roman" w:hAnsi="Times New Roman" w:cs="Times New Roman"/>
      <w:b/>
      <w:color w:val="1F487C"/>
      <w:sz w:val="28"/>
      <w:lang w:eastAsia="it-IT"/>
    </w:rPr>
  </w:style>
  <w:style w:type="paragraph" w:styleId="Titolo4">
    <w:name w:val="heading 4"/>
    <w:next w:val="Normale"/>
    <w:link w:val="Titolo4Carattere"/>
    <w:uiPriority w:val="9"/>
    <w:unhideWhenUsed/>
    <w:qFormat/>
    <w:rsid w:val="00883D26"/>
    <w:pPr>
      <w:keepNext/>
      <w:keepLines/>
      <w:spacing w:after="0" w:line="265" w:lineRule="auto"/>
      <w:ind w:left="10" w:right="6" w:hanging="10"/>
      <w:jc w:val="center"/>
      <w:outlineLvl w:val="3"/>
    </w:pPr>
    <w:rPr>
      <w:rFonts w:ascii="Times New Roman" w:eastAsia="Times New Roman" w:hAnsi="Times New Roman" w:cs="Times New Roman"/>
      <w:b/>
      <w:color w:val="1F487C"/>
      <w:sz w:val="2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predefinitoparagrafo3">
    <w:name w:val="Car. predefinito paragrafo3"/>
    <w:rsid w:val="00BB2BEE"/>
  </w:style>
  <w:style w:type="character" w:customStyle="1" w:styleId="Carpredefinitoparagrafo2">
    <w:name w:val="Car. predefinito paragrafo2"/>
    <w:rsid w:val="00BB2BEE"/>
  </w:style>
  <w:style w:type="character" w:customStyle="1" w:styleId="WW8Num1z0">
    <w:name w:val="WW8Num1z0"/>
    <w:rsid w:val="00BB2BEE"/>
    <w:rPr>
      <w:rFonts w:ascii="Arial Narrow" w:eastAsia="Times New Roman" w:hAnsi="Arial Narrow" w:cs="Times New Roman" w:hint="default"/>
    </w:rPr>
  </w:style>
  <w:style w:type="character" w:customStyle="1" w:styleId="WW8Num2z0">
    <w:name w:val="WW8Num2z0"/>
    <w:rsid w:val="00BB2BEE"/>
  </w:style>
  <w:style w:type="character" w:customStyle="1" w:styleId="WW8Num2z1">
    <w:name w:val="WW8Num2z1"/>
    <w:rsid w:val="00BB2BEE"/>
  </w:style>
  <w:style w:type="character" w:customStyle="1" w:styleId="WW8Num2z2">
    <w:name w:val="WW8Num2z2"/>
    <w:rsid w:val="00BB2BEE"/>
  </w:style>
  <w:style w:type="character" w:customStyle="1" w:styleId="WW8Num2z3">
    <w:name w:val="WW8Num2z3"/>
    <w:rsid w:val="00BB2BEE"/>
  </w:style>
  <w:style w:type="character" w:customStyle="1" w:styleId="WW8Num2z4">
    <w:name w:val="WW8Num2z4"/>
    <w:rsid w:val="00BB2BEE"/>
  </w:style>
  <w:style w:type="character" w:customStyle="1" w:styleId="WW8Num2z5">
    <w:name w:val="WW8Num2z5"/>
    <w:rsid w:val="00BB2BEE"/>
  </w:style>
  <w:style w:type="character" w:customStyle="1" w:styleId="WW8Num2z6">
    <w:name w:val="WW8Num2z6"/>
    <w:rsid w:val="00BB2BEE"/>
  </w:style>
  <w:style w:type="character" w:customStyle="1" w:styleId="WW8Num2z7">
    <w:name w:val="WW8Num2z7"/>
    <w:rsid w:val="00BB2BEE"/>
  </w:style>
  <w:style w:type="character" w:customStyle="1" w:styleId="WW8Num2z8">
    <w:name w:val="WW8Num2z8"/>
    <w:rsid w:val="00BB2BEE"/>
  </w:style>
  <w:style w:type="character" w:customStyle="1" w:styleId="WW8Num1z1">
    <w:name w:val="WW8Num1z1"/>
    <w:rsid w:val="00BB2BEE"/>
    <w:rPr>
      <w:rFonts w:ascii="Courier New" w:hAnsi="Courier New" w:cs="Courier New" w:hint="default"/>
    </w:rPr>
  </w:style>
  <w:style w:type="character" w:customStyle="1" w:styleId="WW8Num1z2">
    <w:name w:val="WW8Num1z2"/>
    <w:rsid w:val="00BB2BEE"/>
    <w:rPr>
      <w:rFonts w:ascii="Wingdings" w:hAnsi="Wingdings" w:cs="Wingdings" w:hint="default"/>
    </w:rPr>
  </w:style>
  <w:style w:type="character" w:customStyle="1" w:styleId="WW8Num1z3">
    <w:name w:val="WW8Num1z3"/>
    <w:rsid w:val="00BB2BEE"/>
    <w:rPr>
      <w:rFonts w:ascii="Symbol" w:hAnsi="Symbol" w:cs="Symbol" w:hint="default"/>
    </w:rPr>
  </w:style>
  <w:style w:type="character" w:customStyle="1" w:styleId="Carpredefinitoparagrafo1">
    <w:name w:val="Car. predefinito paragrafo1"/>
    <w:rsid w:val="00BB2BEE"/>
  </w:style>
  <w:style w:type="character" w:styleId="Collegamentoipertestuale">
    <w:name w:val="Hyperlink"/>
    <w:rsid w:val="00BB2BEE"/>
    <w:rPr>
      <w:color w:val="0000FF"/>
      <w:u w:val="single"/>
    </w:rPr>
  </w:style>
  <w:style w:type="character" w:customStyle="1" w:styleId="Rimandocommento1">
    <w:name w:val="Rimando commento1"/>
    <w:rsid w:val="00BB2BEE"/>
    <w:rPr>
      <w:sz w:val="16"/>
      <w:szCs w:val="16"/>
    </w:rPr>
  </w:style>
  <w:style w:type="character" w:customStyle="1" w:styleId="Punti">
    <w:name w:val="Punti"/>
    <w:rsid w:val="00BB2BEE"/>
    <w:rPr>
      <w:rFonts w:ascii="OpenSymbol" w:eastAsia="OpenSymbol" w:hAnsi="OpenSymbol" w:cs="OpenSymbol"/>
    </w:rPr>
  </w:style>
  <w:style w:type="character" w:styleId="Enfasicorsivo">
    <w:name w:val="Emphasis"/>
    <w:qFormat/>
    <w:rsid w:val="00BB2BEE"/>
    <w:rPr>
      <w:i/>
      <w:iCs/>
    </w:rPr>
  </w:style>
  <w:style w:type="paragraph" w:customStyle="1" w:styleId="Intestazione3">
    <w:name w:val="Intestazione3"/>
    <w:basedOn w:val="Normale"/>
    <w:next w:val="Corpotesto"/>
    <w:rsid w:val="00BB2BEE"/>
    <w:pPr>
      <w:keepNext/>
      <w:spacing w:before="240" w:after="120"/>
    </w:pPr>
    <w:rPr>
      <w:rFonts w:ascii="Arial" w:eastAsia="Microsoft YaHei" w:hAnsi="Arial" w:cs="Mangal"/>
      <w:sz w:val="28"/>
      <w:szCs w:val="28"/>
    </w:rPr>
  </w:style>
  <w:style w:type="paragraph" w:styleId="Corpotesto">
    <w:name w:val="Body Text"/>
    <w:basedOn w:val="Normale"/>
    <w:link w:val="CorpotestoCarattere"/>
    <w:rsid w:val="00BB2BEE"/>
    <w:pPr>
      <w:spacing w:after="120"/>
    </w:pPr>
  </w:style>
  <w:style w:type="character" w:customStyle="1" w:styleId="CorpotestoCarattere">
    <w:name w:val="Corpo testo Carattere"/>
    <w:basedOn w:val="Carpredefinitoparagrafo"/>
    <w:link w:val="Corpotesto"/>
    <w:rsid w:val="00BB2BEE"/>
    <w:rPr>
      <w:rFonts w:ascii="Times New Roman" w:eastAsia="Times New Roman" w:hAnsi="Times New Roman" w:cs="Times New Roman"/>
      <w:sz w:val="24"/>
      <w:szCs w:val="24"/>
      <w:lang w:eastAsia="ar-SA"/>
    </w:rPr>
  </w:style>
  <w:style w:type="paragraph" w:styleId="Elenco">
    <w:name w:val="List"/>
    <w:basedOn w:val="Corpotesto"/>
    <w:rsid w:val="00BB2BEE"/>
    <w:rPr>
      <w:rFonts w:cs="Mangal"/>
    </w:rPr>
  </w:style>
  <w:style w:type="paragraph" w:customStyle="1" w:styleId="Didascalia3">
    <w:name w:val="Didascalia3"/>
    <w:basedOn w:val="Normale"/>
    <w:rsid w:val="00BB2BEE"/>
    <w:pPr>
      <w:suppressLineNumbers/>
      <w:spacing w:before="120" w:after="120"/>
    </w:pPr>
    <w:rPr>
      <w:rFonts w:cs="Mangal"/>
      <w:i/>
      <w:iCs/>
    </w:rPr>
  </w:style>
  <w:style w:type="paragraph" w:customStyle="1" w:styleId="Indice">
    <w:name w:val="Indice"/>
    <w:basedOn w:val="Normale"/>
    <w:rsid w:val="00BB2BEE"/>
    <w:pPr>
      <w:suppressLineNumbers/>
    </w:pPr>
    <w:rPr>
      <w:rFonts w:cs="Mangal"/>
    </w:rPr>
  </w:style>
  <w:style w:type="paragraph" w:customStyle="1" w:styleId="Intestazione2">
    <w:name w:val="Intestazione2"/>
    <w:basedOn w:val="Normale"/>
    <w:next w:val="Corpotesto"/>
    <w:rsid w:val="00BB2BEE"/>
    <w:pPr>
      <w:keepNext/>
      <w:spacing w:before="240" w:after="120"/>
    </w:pPr>
    <w:rPr>
      <w:rFonts w:ascii="Arial" w:eastAsia="Microsoft YaHei" w:hAnsi="Arial" w:cs="Mangal"/>
      <w:sz w:val="28"/>
      <w:szCs w:val="28"/>
    </w:rPr>
  </w:style>
  <w:style w:type="paragraph" w:customStyle="1" w:styleId="Didascalia2">
    <w:name w:val="Didascalia2"/>
    <w:basedOn w:val="Normale"/>
    <w:rsid w:val="00BB2BEE"/>
    <w:pPr>
      <w:suppressLineNumbers/>
      <w:spacing w:before="120" w:after="120"/>
    </w:pPr>
    <w:rPr>
      <w:rFonts w:cs="Mangal"/>
      <w:i/>
      <w:iCs/>
    </w:rPr>
  </w:style>
  <w:style w:type="paragraph" w:customStyle="1" w:styleId="Intestazione1">
    <w:name w:val="Intestazione1"/>
    <w:basedOn w:val="Normale"/>
    <w:next w:val="Corpotesto"/>
    <w:rsid w:val="00BB2BEE"/>
    <w:pPr>
      <w:keepNext/>
      <w:spacing w:before="240" w:after="120"/>
    </w:pPr>
    <w:rPr>
      <w:rFonts w:ascii="Arial" w:eastAsia="Microsoft YaHei" w:hAnsi="Arial" w:cs="Mangal"/>
      <w:sz w:val="28"/>
      <w:szCs w:val="28"/>
    </w:rPr>
  </w:style>
  <w:style w:type="paragraph" w:customStyle="1" w:styleId="Didascalia1">
    <w:name w:val="Didascalia1"/>
    <w:basedOn w:val="Normale"/>
    <w:rsid w:val="00BB2BEE"/>
    <w:pPr>
      <w:suppressLineNumbers/>
      <w:spacing w:before="120" w:after="120"/>
    </w:pPr>
    <w:rPr>
      <w:rFonts w:cs="Mangal"/>
      <w:i/>
      <w:iCs/>
    </w:rPr>
  </w:style>
  <w:style w:type="paragraph" w:styleId="Titolo">
    <w:name w:val="Title"/>
    <w:basedOn w:val="Normale"/>
    <w:next w:val="Sottotitolo"/>
    <w:link w:val="TitoloCarattere"/>
    <w:qFormat/>
    <w:rsid w:val="00BB2BEE"/>
    <w:pPr>
      <w:shd w:val="clear" w:color="auto" w:fill="E0E0E0"/>
      <w:ind w:right="-1"/>
      <w:jc w:val="center"/>
    </w:pPr>
    <w:rPr>
      <w:b/>
      <w:sz w:val="36"/>
    </w:rPr>
  </w:style>
  <w:style w:type="character" w:customStyle="1" w:styleId="TitoloCarattere">
    <w:name w:val="Titolo Carattere"/>
    <w:basedOn w:val="Carpredefinitoparagrafo"/>
    <w:link w:val="Titolo"/>
    <w:rsid w:val="00BB2BEE"/>
    <w:rPr>
      <w:rFonts w:ascii="Times New Roman" w:eastAsia="Times New Roman" w:hAnsi="Times New Roman" w:cs="Times New Roman"/>
      <w:b/>
      <w:sz w:val="36"/>
      <w:szCs w:val="24"/>
      <w:shd w:val="clear" w:color="auto" w:fill="E0E0E0"/>
      <w:lang w:eastAsia="ar-SA"/>
    </w:rPr>
  </w:style>
  <w:style w:type="paragraph" w:styleId="Sottotitolo">
    <w:name w:val="Subtitle"/>
    <w:basedOn w:val="Intestazione1"/>
    <w:next w:val="Corpotesto"/>
    <w:link w:val="SottotitoloCarattere"/>
    <w:qFormat/>
    <w:rsid w:val="00BB2BEE"/>
    <w:pPr>
      <w:jc w:val="center"/>
    </w:pPr>
    <w:rPr>
      <w:i/>
      <w:iCs/>
    </w:rPr>
  </w:style>
  <w:style w:type="character" w:customStyle="1" w:styleId="SottotitoloCarattere">
    <w:name w:val="Sottotitolo Carattere"/>
    <w:basedOn w:val="Carpredefinitoparagrafo"/>
    <w:link w:val="Sottotitolo"/>
    <w:rsid w:val="00BB2BEE"/>
    <w:rPr>
      <w:rFonts w:ascii="Arial" w:eastAsia="Microsoft YaHei" w:hAnsi="Arial" w:cs="Mangal"/>
      <w:i/>
      <w:iCs/>
      <w:sz w:val="28"/>
      <w:szCs w:val="28"/>
      <w:lang w:eastAsia="ar-SA"/>
    </w:rPr>
  </w:style>
  <w:style w:type="paragraph" w:styleId="Intestazione">
    <w:name w:val="header"/>
    <w:basedOn w:val="Normale"/>
    <w:link w:val="IntestazioneCarattere"/>
    <w:rsid w:val="00BB2BEE"/>
    <w:pPr>
      <w:tabs>
        <w:tab w:val="center" w:pos="4819"/>
        <w:tab w:val="right" w:pos="9638"/>
      </w:tabs>
    </w:pPr>
  </w:style>
  <w:style w:type="character" w:customStyle="1" w:styleId="IntestazioneCarattere">
    <w:name w:val="Intestazione Carattere"/>
    <w:basedOn w:val="Carpredefinitoparagrafo"/>
    <w:link w:val="Intestazione"/>
    <w:rsid w:val="00BB2BEE"/>
    <w:rPr>
      <w:rFonts w:ascii="Times New Roman" w:eastAsia="Times New Roman" w:hAnsi="Times New Roman" w:cs="Times New Roman"/>
      <w:sz w:val="24"/>
      <w:szCs w:val="24"/>
      <w:lang w:eastAsia="ar-SA"/>
    </w:rPr>
  </w:style>
  <w:style w:type="paragraph" w:styleId="Pidipagina">
    <w:name w:val="footer"/>
    <w:basedOn w:val="Normale"/>
    <w:link w:val="PidipaginaCarattere"/>
    <w:uiPriority w:val="99"/>
    <w:rsid w:val="00BB2BEE"/>
    <w:pPr>
      <w:tabs>
        <w:tab w:val="center" w:pos="4819"/>
        <w:tab w:val="right" w:pos="9638"/>
      </w:tabs>
    </w:pPr>
  </w:style>
  <w:style w:type="character" w:customStyle="1" w:styleId="PidipaginaCarattere">
    <w:name w:val="Piè di pagina Carattere"/>
    <w:basedOn w:val="Carpredefinitoparagrafo"/>
    <w:link w:val="Pidipagina"/>
    <w:uiPriority w:val="99"/>
    <w:rsid w:val="00BB2BEE"/>
    <w:rPr>
      <w:rFonts w:ascii="Times New Roman" w:eastAsia="Times New Roman" w:hAnsi="Times New Roman" w:cs="Times New Roman"/>
      <w:sz w:val="24"/>
      <w:szCs w:val="24"/>
      <w:lang w:eastAsia="ar-SA"/>
    </w:rPr>
  </w:style>
  <w:style w:type="paragraph" w:customStyle="1" w:styleId="Paragrafoelenco1">
    <w:name w:val="Paragrafo elenco1"/>
    <w:basedOn w:val="Normale"/>
    <w:rsid w:val="00BB2BEE"/>
    <w:pPr>
      <w:spacing w:after="200" w:line="276" w:lineRule="auto"/>
      <w:ind w:left="720"/>
    </w:pPr>
    <w:rPr>
      <w:rFonts w:ascii="Calibri" w:hAnsi="Calibri" w:cs="Calibri"/>
      <w:sz w:val="22"/>
      <w:szCs w:val="22"/>
    </w:rPr>
  </w:style>
  <w:style w:type="paragraph" w:styleId="Testofumetto">
    <w:name w:val="Balloon Text"/>
    <w:basedOn w:val="Normale"/>
    <w:link w:val="TestofumettoCarattere"/>
    <w:rsid w:val="00BB2BEE"/>
    <w:rPr>
      <w:rFonts w:ascii="Tahoma" w:hAnsi="Tahoma" w:cs="Tahoma"/>
      <w:sz w:val="16"/>
      <w:szCs w:val="16"/>
    </w:rPr>
  </w:style>
  <w:style w:type="character" w:customStyle="1" w:styleId="TestofumettoCarattere">
    <w:name w:val="Testo fumetto Carattere"/>
    <w:basedOn w:val="Carpredefinitoparagrafo"/>
    <w:link w:val="Testofumetto"/>
    <w:rsid w:val="00BB2BEE"/>
    <w:rPr>
      <w:rFonts w:ascii="Tahoma" w:eastAsia="Times New Roman" w:hAnsi="Tahoma" w:cs="Tahoma"/>
      <w:sz w:val="16"/>
      <w:szCs w:val="16"/>
      <w:lang w:eastAsia="ar-SA"/>
    </w:rPr>
  </w:style>
  <w:style w:type="paragraph" w:customStyle="1" w:styleId="Contenutotabella">
    <w:name w:val="Contenuto tabella"/>
    <w:basedOn w:val="Normale"/>
    <w:rsid w:val="00BB2BEE"/>
    <w:pPr>
      <w:suppressLineNumbers/>
    </w:pPr>
  </w:style>
  <w:style w:type="paragraph" w:customStyle="1" w:styleId="Intestazionetabella">
    <w:name w:val="Intestazione tabella"/>
    <w:basedOn w:val="Contenutotabella"/>
    <w:rsid w:val="00BB2BEE"/>
    <w:pPr>
      <w:jc w:val="center"/>
    </w:pPr>
    <w:rPr>
      <w:b/>
      <w:bCs/>
    </w:rPr>
  </w:style>
  <w:style w:type="paragraph" w:customStyle="1" w:styleId="Corpodeltesto21">
    <w:name w:val="Corpo del testo 21"/>
    <w:basedOn w:val="Normale"/>
    <w:rsid w:val="00BB2BEE"/>
    <w:pPr>
      <w:spacing w:line="360" w:lineRule="auto"/>
      <w:ind w:right="707"/>
      <w:jc w:val="both"/>
    </w:pPr>
    <w:rPr>
      <w:szCs w:val="20"/>
    </w:rPr>
  </w:style>
  <w:style w:type="character" w:customStyle="1" w:styleId="st1">
    <w:name w:val="st1"/>
    <w:basedOn w:val="Carpredefinitoparagrafo"/>
    <w:rsid w:val="00BB2BEE"/>
  </w:style>
  <w:style w:type="character" w:styleId="Enfasigrassetto">
    <w:name w:val="Strong"/>
    <w:uiPriority w:val="22"/>
    <w:qFormat/>
    <w:rsid w:val="00BB2BEE"/>
    <w:rPr>
      <w:rFonts w:cs="Times New Roman"/>
      <w:b/>
      <w:bCs/>
    </w:rPr>
  </w:style>
  <w:style w:type="character" w:customStyle="1" w:styleId="Titolo1Carattere">
    <w:name w:val="Titolo 1 Carattere"/>
    <w:basedOn w:val="Carpredefinitoparagrafo"/>
    <w:link w:val="Titolo1"/>
    <w:uiPriority w:val="9"/>
    <w:rsid w:val="00883D26"/>
    <w:rPr>
      <w:rFonts w:ascii="Times New Roman" w:eastAsia="Times New Roman" w:hAnsi="Times New Roman" w:cs="Times New Roman"/>
      <w:b/>
      <w:color w:val="1F487C"/>
      <w:sz w:val="28"/>
      <w:lang w:eastAsia="it-IT"/>
    </w:rPr>
  </w:style>
  <w:style w:type="character" w:customStyle="1" w:styleId="Titolo4Carattere">
    <w:name w:val="Titolo 4 Carattere"/>
    <w:basedOn w:val="Carpredefinitoparagrafo"/>
    <w:link w:val="Titolo4"/>
    <w:uiPriority w:val="9"/>
    <w:rsid w:val="00883D26"/>
    <w:rPr>
      <w:rFonts w:ascii="Times New Roman" w:eastAsia="Times New Roman" w:hAnsi="Times New Roman" w:cs="Times New Roman"/>
      <w:b/>
      <w:color w:val="1F487C"/>
      <w:sz w:val="28"/>
      <w:lang w:eastAsia="it-IT"/>
    </w:rPr>
  </w:style>
  <w:style w:type="paragraph" w:styleId="Paragrafoelenco">
    <w:name w:val="List Paragraph"/>
    <w:basedOn w:val="Normale"/>
    <w:uiPriority w:val="34"/>
    <w:qFormat/>
    <w:rsid w:val="00937A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449521">
      <w:bodyDiv w:val="1"/>
      <w:marLeft w:val="0"/>
      <w:marRight w:val="0"/>
      <w:marTop w:val="0"/>
      <w:marBottom w:val="0"/>
      <w:divBdr>
        <w:top w:val="none" w:sz="0" w:space="0" w:color="auto"/>
        <w:left w:val="none" w:sz="0" w:space="0" w:color="auto"/>
        <w:bottom w:val="none" w:sz="0" w:space="0" w:color="auto"/>
        <w:right w:val="none" w:sz="0" w:space="0" w:color="auto"/>
      </w:divBdr>
      <w:divsChild>
        <w:div w:id="675689173">
          <w:marLeft w:val="0"/>
          <w:marRight w:val="0"/>
          <w:marTop w:val="0"/>
          <w:marBottom w:val="0"/>
          <w:divBdr>
            <w:top w:val="none" w:sz="0" w:space="0" w:color="auto"/>
            <w:left w:val="none" w:sz="0" w:space="0" w:color="auto"/>
            <w:bottom w:val="none" w:sz="0" w:space="0" w:color="auto"/>
            <w:right w:val="none" w:sz="0" w:space="0" w:color="auto"/>
          </w:divBdr>
          <w:divsChild>
            <w:div w:id="705719401">
              <w:marLeft w:val="0"/>
              <w:marRight w:val="0"/>
              <w:marTop w:val="0"/>
              <w:marBottom w:val="0"/>
              <w:divBdr>
                <w:top w:val="none" w:sz="0" w:space="0" w:color="auto"/>
                <w:left w:val="none" w:sz="0" w:space="0" w:color="auto"/>
                <w:bottom w:val="none" w:sz="0" w:space="0" w:color="auto"/>
                <w:right w:val="none" w:sz="0" w:space="0" w:color="auto"/>
              </w:divBdr>
              <w:divsChild>
                <w:div w:id="948926850">
                  <w:marLeft w:val="0"/>
                  <w:marRight w:val="0"/>
                  <w:marTop w:val="0"/>
                  <w:marBottom w:val="0"/>
                  <w:divBdr>
                    <w:top w:val="none" w:sz="0" w:space="0" w:color="auto"/>
                    <w:left w:val="none" w:sz="0" w:space="0" w:color="auto"/>
                    <w:bottom w:val="none" w:sz="0" w:space="0" w:color="auto"/>
                    <w:right w:val="none" w:sz="0" w:space="0" w:color="auto"/>
                  </w:divBdr>
                  <w:divsChild>
                    <w:div w:id="1186286569">
                      <w:marLeft w:val="0"/>
                      <w:marRight w:val="0"/>
                      <w:marTop w:val="0"/>
                      <w:marBottom w:val="0"/>
                      <w:divBdr>
                        <w:top w:val="none" w:sz="0" w:space="0" w:color="auto"/>
                        <w:left w:val="none" w:sz="0" w:space="0" w:color="auto"/>
                        <w:bottom w:val="none" w:sz="0" w:space="0" w:color="auto"/>
                        <w:right w:val="none" w:sz="0" w:space="0" w:color="auto"/>
                      </w:divBdr>
                      <w:divsChild>
                        <w:div w:id="2016111619">
                          <w:marLeft w:val="0"/>
                          <w:marRight w:val="0"/>
                          <w:marTop w:val="15"/>
                          <w:marBottom w:val="0"/>
                          <w:divBdr>
                            <w:top w:val="none" w:sz="0" w:space="0" w:color="auto"/>
                            <w:left w:val="none" w:sz="0" w:space="0" w:color="auto"/>
                            <w:bottom w:val="none" w:sz="0" w:space="0" w:color="auto"/>
                            <w:right w:val="none" w:sz="0" w:space="0" w:color="auto"/>
                          </w:divBdr>
                          <w:divsChild>
                            <w:div w:id="714158086">
                              <w:marLeft w:val="0"/>
                              <w:marRight w:val="0"/>
                              <w:marTop w:val="0"/>
                              <w:marBottom w:val="0"/>
                              <w:divBdr>
                                <w:top w:val="none" w:sz="0" w:space="0" w:color="auto"/>
                                <w:left w:val="none" w:sz="0" w:space="0" w:color="auto"/>
                                <w:bottom w:val="none" w:sz="0" w:space="0" w:color="auto"/>
                                <w:right w:val="none" w:sz="0" w:space="0" w:color="auto"/>
                              </w:divBdr>
                              <w:divsChild>
                                <w:div w:id="1498615828">
                                  <w:marLeft w:val="0"/>
                                  <w:marRight w:val="0"/>
                                  <w:marTop w:val="0"/>
                                  <w:marBottom w:val="0"/>
                                  <w:divBdr>
                                    <w:top w:val="none" w:sz="0" w:space="0" w:color="auto"/>
                                    <w:left w:val="none" w:sz="0" w:space="0" w:color="auto"/>
                                    <w:bottom w:val="none" w:sz="0" w:space="0" w:color="auto"/>
                                    <w:right w:val="none" w:sz="0" w:space="0" w:color="auto"/>
                                  </w:divBdr>
                                </w:div>
                                <w:div w:id="1825393672">
                                  <w:marLeft w:val="0"/>
                                  <w:marRight w:val="0"/>
                                  <w:marTop w:val="0"/>
                                  <w:marBottom w:val="0"/>
                                  <w:divBdr>
                                    <w:top w:val="none" w:sz="0" w:space="0" w:color="auto"/>
                                    <w:left w:val="none" w:sz="0" w:space="0" w:color="auto"/>
                                    <w:bottom w:val="none" w:sz="0" w:space="0" w:color="auto"/>
                                    <w:right w:val="none" w:sz="0" w:space="0" w:color="auto"/>
                                  </w:divBdr>
                                </w:div>
                                <w:div w:id="1879004806">
                                  <w:marLeft w:val="0"/>
                                  <w:marRight w:val="0"/>
                                  <w:marTop w:val="0"/>
                                  <w:marBottom w:val="0"/>
                                  <w:divBdr>
                                    <w:top w:val="none" w:sz="0" w:space="0" w:color="auto"/>
                                    <w:left w:val="none" w:sz="0" w:space="0" w:color="auto"/>
                                    <w:bottom w:val="none" w:sz="0" w:space="0" w:color="auto"/>
                                    <w:right w:val="none" w:sz="0" w:space="0" w:color="auto"/>
                                  </w:divBdr>
                                </w:div>
                                <w:div w:id="3633739">
                                  <w:marLeft w:val="0"/>
                                  <w:marRight w:val="0"/>
                                  <w:marTop w:val="0"/>
                                  <w:marBottom w:val="0"/>
                                  <w:divBdr>
                                    <w:top w:val="none" w:sz="0" w:space="0" w:color="auto"/>
                                    <w:left w:val="none" w:sz="0" w:space="0" w:color="auto"/>
                                    <w:bottom w:val="none" w:sz="0" w:space="0" w:color="auto"/>
                                    <w:right w:val="none" w:sz="0" w:space="0" w:color="auto"/>
                                  </w:divBdr>
                                </w:div>
                                <w:div w:id="1155029032">
                                  <w:marLeft w:val="0"/>
                                  <w:marRight w:val="0"/>
                                  <w:marTop w:val="0"/>
                                  <w:marBottom w:val="0"/>
                                  <w:divBdr>
                                    <w:top w:val="none" w:sz="0" w:space="0" w:color="auto"/>
                                    <w:left w:val="none" w:sz="0" w:space="0" w:color="auto"/>
                                    <w:bottom w:val="none" w:sz="0" w:space="0" w:color="auto"/>
                                    <w:right w:val="none" w:sz="0" w:space="0" w:color="auto"/>
                                  </w:divBdr>
                                </w:div>
                                <w:div w:id="392891594">
                                  <w:marLeft w:val="0"/>
                                  <w:marRight w:val="0"/>
                                  <w:marTop w:val="0"/>
                                  <w:marBottom w:val="0"/>
                                  <w:divBdr>
                                    <w:top w:val="none" w:sz="0" w:space="0" w:color="auto"/>
                                    <w:left w:val="none" w:sz="0" w:space="0" w:color="auto"/>
                                    <w:bottom w:val="none" w:sz="0" w:space="0" w:color="auto"/>
                                    <w:right w:val="none" w:sz="0" w:space="0" w:color="auto"/>
                                  </w:divBdr>
                                </w:div>
                                <w:div w:id="516428585">
                                  <w:marLeft w:val="0"/>
                                  <w:marRight w:val="0"/>
                                  <w:marTop w:val="0"/>
                                  <w:marBottom w:val="0"/>
                                  <w:divBdr>
                                    <w:top w:val="none" w:sz="0" w:space="0" w:color="auto"/>
                                    <w:left w:val="none" w:sz="0" w:space="0" w:color="auto"/>
                                    <w:bottom w:val="none" w:sz="0" w:space="0" w:color="auto"/>
                                    <w:right w:val="none" w:sz="0" w:space="0" w:color="auto"/>
                                  </w:divBdr>
                                </w:div>
                                <w:div w:id="732655575">
                                  <w:marLeft w:val="0"/>
                                  <w:marRight w:val="0"/>
                                  <w:marTop w:val="0"/>
                                  <w:marBottom w:val="0"/>
                                  <w:divBdr>
                                    <w:top w:val="none" w:sz="0" w:space="0" w:color="auto"/>
                                    <w:left w:val="none" w:sz="0" w:space="0" w:color="auto"/>
                                    <w:bottom w:val="none" w:sz="0" w:space="0" w:color="auto"/>
                                    <w:right w:val="none" w:sz="0" w:space="0" w:color="auto"/>
                                  </w:divBdr>
                                </w:div>
                                <w:div w:id="823350558">
                                  <w:marLeft w:val="0"/>
                                  <w:marRight w:val="0"/>
                                  <w:marTop w:val="0"/>
                                  <w:marBottom w:val="0"/>
                                  <w:divBdr>
                                    <w:top w:val="none" w:sz="0" w:space="0" w:color="auto"/>
                                    <w:left w:val="none" w:sz="0" w:space="0" w:color="auto"/>
                                    <w:bottom w:val="none" w:sz="0" w:space="0" w:color="auto"/>
                                    <w:right w:val="none" w:sz="0" w:space="0" w:color="auto"/>
                                  </w:divBdr>
                                </w:div>
                                <w:div w:id="1853108243">
                                  <w:marLeft w:val="0"/>
                                  <w:marRight w:val="0"/>
                                  <w:marTop w:val="0"/>
                                  <w:marBottom w:val="0"/>
                                  <w:divBdr>
                                    <w:top w:val="none" w:sz="0" w:space="0" w:color="auto"/>
                                    <w:left w:val="none" w:sz="0" w:space="0" w:color="auto"/>
                                    <w:bottom w:val="none" w:sz="0" w:space="0" w:color="auto"/>
                                    <w:right w:val="none" w:sz="0" w:space="0" w:color="auto"/>
                                  </w:divBdr>
                                </w:div>
                                <w:div w:id="1649702076">
                                  <w:marLeft w:val="0"/>
                                  <w:marRight w:val="0"/>
                                  <w:marTop w:val="0"/>
                                  <w:marBottom w:val="0"/>
                                  <w:divBdr>
                                    <w:top w:val="none" w:sz="0" w:space="0" w:color="auto"/>
                                    <w:left w:val="none" w:sz="0" w:space="0" w:color="auto"/>
                                    <w:bottom w:val="none" w:sz="0" w:space="0" w:color="auto"/>
                                    <w:right w:val="none" w:sz="0" w:space="0" w:color="auto"/>
                                  </w:divBdr>
                                </w:div>
                                <w:div w:id="1816871318">
                                  <w:marLeft w:val="0"/>
                                  <w:marRight w:val="0"/>
                                  <w:marTop w:val="0"/>
                                  <w:marBottom w:val="0"/>
                                  <w:divBdr>
                                    <w:top w:val="none" w:sz="0" w:space="0" w:color="auto"/>
                                    <w:left w:val="none" w:sz="0" w:space="0" w:color="auto"/>
                                    <w:bottom w:val="none" w:sz="0" w:space="0" w:color="auto"/>
                                    <w:right w:val="none" w:sz="0" w:space="0" w:color="auto"/>
                                  </w:divBdr>
                                </w:div>
                                <w:div w:id="773749506">
                                  <w:marLeft w:val="0"/>
                                  <w:marRight w:val="0"/>
                                  <w:marTop w:val="0"/>
                                  <w:marBottom w:val="0"/>
                                  <w:divBdr>
                                    <w:top w:val="none" w:sz="0" w:space="0" w:color="auto"/>
                                    <w:left w:val="none" w:sz="0" w:space="0" w:color="auto"/>
                                    <w:bottom w:val="none" w:sz="0" w:space="0" w:color="auto"/>
                                    <w:right w:val="none" w:sz="0" w:space="0" w:color="auto"/>
                                  </w:divBdr>
                                </w:div>
                                <w:div w:id="529034597">
                                  <w:marLeft w:val="0"/>
                                  <w:marRight w:val="0"/>
                                  <w:marTop w:val="0"/>
                                  <w:marBottom w:val="0"/>
                                  <w:divBdr>
                                    <w:top w:val="none" w:sz="0" w:space="0" w:color="auto"/>
                                    <w:left w:val="none" w:sz="0" w:space="0" w:color="auto"/>
                                    <w:bottom w:val="none" w:sz="0" w:space="0" w:color="auto"/>
                                    <w:right w:val="none" w:sz="0" w:space="0" w:color="auto"/>
                                  </w:divBdr>
                                </w:div>
                                <w:div w:id="1674607060">
                                  <w:marLeft w:val="0"/>
                                  <w:marRight w:val="0"/>
                                  <w:marTop w:val="0"/>
                                  <w:marBottom w:val="0"/>
                                  <w:divBdr>
                                    <w:top w:val="none" w:sz="0" w:space="0" w:color="auto"/>
                                    <w:left w:val="none" w:sz="0" w:space="0" w:color="auto"/>
                                    <w:bottom w:val="none" w:sz="0" w:space="0" w:color="auto"/>
                                    <w:right w:val="none" w:sz="0" w:space="0" w:color="auto"/>
                                  </w:divBdr>
                                </w:div>
                                <w:div w:id="1812210885">
                                  <w:marLeft w:val="0"/>
                                  <w:marRight w:val="0"/>
                                  <w:marTop w:val="0"/>
                                  <w:marBottom w:val="0"/>
                                  <w:divBdr>
                                    <w:top w:val="none" w:sz="0" w:space="0" w:color="auto"/>
                                    <w:left w:val="none" w:sz="0" w:space="0" w:color="auto"/>
                                    <w:bottom w:val="none" w:sz="0" w:space="0" w:color="auto"/>
                                    <w:right w:val="none" w:sz="0" w:space="0" w:color="auto"/>
                                  </w:divBdr>
                                </w:div>
                                <w:div w:id="666830592">
                                  <w:marLeft w:val="0"/>
                                  <w:marRight w:val="0"/>
                                  <w:marTop w:val="0"/>
                                  <w:marBottom w:val="0"/>
                                  <w:divBdr>
                                    <w:top w:val="none" w:sz="0" w:space="0" w:color="auto"/>
                                    <w:left w:val="none" w:sz="0" w:space="0" w:color="auto"/>
                                    <w:bottom w:val="none" w:sz="0" w:space="0" w:color="auto"/>
                                    <w:right w:val="none" w:sz="0" w:space="0" w:color="auto"/>
                                  </w:divBdr>
                                </w:div>
                                <w:div w:id="160512044">
                                  <w:marLeft w:val="0"/>
                                  <w:marRight w:val="0"/>
                                  <w:marTop w:val="0"/>
                                  <w:marBottom w:val="0"/>
                                  <w:divBdr>
                                    <w:top w:val="none" w:sz="0" w:space="0" w:color="auto"/>
                                    <w:left w:val="none" w:sz="0" w:space="0" w:color="auto"/>
                                    <w:bottom w:val="none" w:sz="0" w:space="0" w:color="auto"/>
                                    <w:right w:val="none" w:sz="0" w:space="0" w:color="auto"/>
                                  </w:divBdr>
                                </w:div>
                                <w:div w:id="182519233">
                                  <w:marLeft w:val="0"/>
                                  <w:marRight w:val="0"/>
                                  <w:marTop w:val="0"/>
                                  <w:marBottom w:val="0"/>
                                  <w:divBdr>
                                    <w:top w:val="none" w:sz="0" w:space="0" w:color="auto"/>
                                    <w:left w:val="none" w:sz="0" w:space="0" w:color="auto"/>
                                    <w:bottom w:val="none" w:sz="0" w:space="0" w:color="auto"/>
                                    <w:right w:val="none" w:sz="0" w:space="0" w:color="auto"/>
                                  </w:divBdr>
                                </w:div>
                                <w:div w:id="1086222983">
                                  <w:marLeft w:val="0"/>
                                  <w:marRight w:val="0"/>
                                  <w:marTop w:val="0"/>
                                  <w:marBottom w:val="0"/>
                                  <w:divBdr>
                                    <w:top w:val="none" w:sz="0" w:space="0" w:color="auto"/>
                                    <w:left w:val="none" w:sz="0" w:space="0" w:color="auto"/>
                                    <w:bottom w:val="none" w:sz="0" w:space="0" w:color="auto"/>
                                    <w:right w:val="none" w:sz="0" w:space="0" w:color="auto"/>
                                  </w:divBdr>
                                </w:div>
                                <w:div w:id="1436025596">
                                  <w:marLeft w:val="0"/>
                                  <w:marRight w:val="0"/>
                                  <w:marTop w:val="0"/>
                                  <w:marBottom w:val="0"/>
                                  <w:divBdr>
                                    <w:top w:val="none" w:sz="0" w:space="0" w:color="auto"/>
                                    <w:left w:val="none" w:sz="0" w:space="0" w:color="auto"/>
                                    <w:bottom w:val="none" w:sz="0" w:space="0" w:color="auto"/>
                                    <w:right w:val="none" w:sz="0" w:space="0" w:color="auto"/>
                                  </w:divBdr>
                                </w:div>
                                <w:div w:id="327947545">
                                  <w:marLeft w:val="0"/>
                                  <w:marRight w:val="0"/>
                                  <w:marTop w:val="0"/>
                                  <w:marBottom w:val="0"/>
                                  <w:divBdr>
                                    <w:top w:val="none" w:sz="0" w:space="0" w:color="auto"/>
                                    <w:left w:val="none" w:sz="0" w:space="0" w:color="auto"/>
                                    <w:bottom w:val="none" w:sz="0" w:space="0" w:color="auto"/>
                                    <w:right w:val="none" w:sz="0" w:space="0" w:color="auto"/>
                                  </w:divBdr>
                                </w:div>
                                <w:div w:id="1654917509">
                                  <w:marLeft w:val="0"/>
                                  <w:marRight w:val="0"/>
                                  <w:marTop w:val="0"/>
                                  <w:marBottom w:val="0"/>
                                  <w:divBdr>
                                    <w:top w:val="none" w:sz="0" w:space="0" w:color="auto"/>
                                    <w:left w:val="none" w:sz="0" w:space="0" w:color="auto"/>
                                    <w:bottom w:val="none" w:sz="0" w:space="0" w:color="auto"/>
                                    <w:right w:val="none" w:sz="0" w:space="0" w:color="auto"/>
                                  </w:divBdr>
                                </w:div>
                                <w:div w:id="789667124">
                                  <w:marLeft w:val="0"/>
                                  <w:marRight w:val="0"/>
                                  <w:marTop w:val="0"/>
                                  <w:marBottom w:val="0"/>
                                  <w:divBdr>
                                    <w:top w:val="none" w:sz="0" w:space="0" w:color="auto"/>
                                    <w:left w:val="none" w:sz="0" w:space="0" w:color="auto"/>
                                    <w:bottom w:val="none" w:sz="0" w:space="0" w:color="auto"/>
                                    <w:right w:val="none" w:sz="0" w:space="0" w:color="auto"/>
                                  </w:divBdr>
                                </w:div>
                                <w:div w:id="1231380214">
                                  <w:marLeft w:val="0"/>
                                  <w:marRight w:val="0"/>
                                  <w:marTop w:val="0"/>
                                  <w:marBottom w:val="0"/>
                                  <w:divBdr>
                                    <w:top w:val="none" w:sz="0" w:space="0" w:color="auto"/>
                                    <w:left w:val="none" w:sz="0" w:space="0" w:color="auto"/>
                                    <w:bottom w:val="none" w:sz="0" w:space="0" w:color="auto"/>
                                    <w:right w:val="none" w:sz="0" w:space="0" w:color="auto"/>
                                  </w:divBdr>
                                </w:div>
                                <w:div w:id="447895804">
                                  <w:marLeft w:val="0"/>
                                  <w:marRight w:val="0"/>
                                  <w:marTop w:val="0"/>
                                  <w:marBottom w:val="0"/>
                                  <w:divBdr>
                                    <w:top w:val="none" w:sz="0" w:space="0" w:color="auto"/>
                                    <w:left w:val="none" w:sz="0" w:space="0" w:color="auto"/>
                                    <w:bottom w:val="none" w:sz="0" w:space="0" w:color="auto"/>
                                    <w:right w:val="none" w:sz="0" w:space="0" w:color="auto"/>
                                  </w:divBdr>
                                </w:div>
                                <w:div w:id="1343161588">
                                  <w:marLeft w:val="0"/>
                                  <w:marRight w:val="0"/>
                                  <w:marTop w:val="0"/>
                                  <w:marBottom w:val="0"/>
                                  <w:divBdr>
                                    <w:top w:val="none" w:sz="0" w:space="0" w:color="auto"/>
                                    <w:left w:val="none" w:sz="0" w:space="0" w:color="auto"/>
                                    <w:bottom w:val="none" w:sz="0" w:space="0" w:color="auto"/>
                                    <w:right w:val="none" w:sz="0" w:space="0" w:color="auto"/>
                                  </w:divBdr>
                                </w:div>
                                <w:div w:id="41907360">
                                  <w:marLeft w:val="0"/>
                                  <w:marRight w:val="0"/>
                                  <w:marTop w:val="0"/>
                                  <w:marBottom w:val="0"/>
                                  <w:divBdr>
                                    <w:top w:val="none" w:sz="0" w:space="0" w:color="auto"/>
                                    <w:left w:val="none" w:sz="0" w:space="0" w:color="auto"/>
                                    <w:bottom w:val="none" w:sz="0" w:space="0" w:color="auto"/>
                                    <w:right w:val="none" w:sz="0" w:space="0" w:color="auto"/>
                                  </w:divBdr>
                                </w:div>
                                <w:div w:id="1536693858">
                                  <w:marLeft w:val="0"/>
                                  <w:marRight w:val="0"/>
                                  <w:marTop w:val="0"/>
                                  <w:marBottom w:val="0"/>
                                  <w:divBdr>
                                    <w:top w:val="none" w:sz="0" w:space="0" w:color="auto"/>
                                    <w:left w:val="none" w:sz="0" w:space="0" w:color="auto"/>
                                    <w:bottom w:val="none" w:sz="0" w:space="0" w:color="auto"/>
                                    <w:right w:val="none" w:sz="0" w:space="0" w:color="auto"/>
                                  </w:divBdr>
                                </w:div>
                                <w:div w:id="760873078">
                                  <w:marLeft w:val="0"/>
                                  <w:marRight w:val="0"/>
                                  <w:marTop w:val="0"/>
                                  <w:marBottom w:val="0"/>
                                  <w:divBdr>
                                    <w:top w:val="none" w:sz="0" w:space="0" w:color="auto"/>
                                    <w:left w:val="none" w:sz="0" w:space="0" w:color="auto"/>
                                    <w:bottom w:val="none" w:sz="0" w:space="0" w:color="auto"/>
                                    <w:right w:val="none" w:sz="0" w:space="0" w:color="auto"/>
                                  </w:divBdr>
                                </w:div>
                                <w:div w:id="1087001600">
                                  <w:marLeft w:val="0"/>
                                  <w:marRight w:val="0"/>
                                  <w:marTop w:val="0"/>
                                  <w:marBottom w:val="0"/>
                                  <w:divBdr>
                                    <w:top w:val="none" w:sz="0" w:space="0" w:color="auto"/>
                                    <w:left w:val="none" w:sz="0" w:space="0" w:color="auto"/>
                                    <w:bottom w:val="none" w:sz="0" w:space="0" w:color="auto"/>
                                    <w:right w:val="none" w:sz="0" w:space="0" w:color="auto"/>
                                  </w:divBdr>
                                </w:div>
                                <w:div w:id="887062428">
                                  <w:marLeft w:val="0"/>
                                  <w:marRight w:val="0"/>
                                  <w:marTop w:val="0"/>
                                  <w:marBottom w:val="0"/>
                                  <w:divBdr>
                                    <w:top w:val="none" w:sz="0" w:space="0" w:color="auto"/>
                                    <w:left w:val="none" w:sz="0" w:space="0" w:color="auto"/>
                                    <w:bottom w:val="none" w:sz="0" w:space="0" w:color="auto"/>
                                    <w:right w:val="none" w:sz="0" w:space="0" w:color="auto"/>
                                  </w:divBdr>
                                </w:div>
                                <w:div w:id="826632166">
                                  <w:marLeft w:val="0"/>
                                  <w:marRight w:val="0"/>
                                  <w:marTop w:val="0"/>
                                  <w:marBottom w:val="0"/>
                                  <w:divBdr>
                                    <w:top w:val="none" w:sz="0" w:space="0" w:color="auto"/>
                                    <w:left w:val="none" w:sz="0" w:space="0" w:color="auto"/>
                                    <w:bottom w:val="none" w:sz="0" w:space="0" w:color="auto"/>
                                    <w:right w:val="none" w:sz="0" w:space="0" w:color="auto"/>
                                  </w:divBdr>
                                </w:div>
                                <w:div w:id="444153660">
                                  <w:marLeft w:val="0"/>
                                  <w:marRight w:val="0"/>
                                  <w:marTop w:val="0"/>
                                  <w:marBottom w:val="0"/>
                                  <w:divBdr>
                                    <w:top w:val="none" w:sz="0" w:space="0" w:color="auto"/>
                                    <w:left w:val="none" w:sz="0" w:space="0" w:color="auto"/>
                                    <w:bottom w:val="none" w:sz="0" w:space="0" w:color="auto"/>
                                    <w:right w:val="none" w:sz="0" w:space="0" w:color="auto"/>
                                  </w:divBdr>
                                </w:div>
                                <w:div w:id="2014988371">
                                  <w:marLeft w:val="0"/>
                                  <w:marRight w:val="0"/>
                                  <w:marTop w:val="0"/>
                                  <w:marBottom w:val="0"/>
                                  <w:divBdr>
                                    <w:top w:val="none" w:sz="0" w:space="0" w:color="auto"/>
                                    <w:left w:val="none" w:sz="0" w:space="0" w:color="auto"/>
                                    <w:bottom w:val="none" w:sz="0" w:space="0" w:color="auto"/>
                                    <w:right w:val="none" w:sz="0" w:space="0" w:color="auto"/>
                                  </w:divBdr>
                                </w:div>
                                <w:div w:id="579481032">
                                  <w:marLeft w:val="0"/>
                                  <w:marRight w:val="0"/>
                                  <w:marTop w:val="0"/>
                                  <w:marBottom w:val="0"/>
                                  <w:divBdr>
                                    <w:top w:val="none" w:sz="0" w:space="0" w:color="auto"/>
                                    <w:left w:val="none" w:sz="0" w:space="0" w:color="auto"/>
                                    <w:bottom w:val="none" w:sz="0" w:space="0" w:color="auto"/>
                                    <w:right w:val="none" w:sz="0" w:space="0" w:color="auto"/>
                                  </w:divBdr>
                                </w:div>
                                <w:div w:id="1651328785">
                                  <w:marLeft w:val="0"/>
                                  <w:marRight w:val="0"/>
                                  <w:marTop w:val="0"/>
                                  <w:marBottom w:val="0"/>
                                  <w:divBdr>
                                    <w:top w:val="none" w:sz="0" w:space="0" w:color="auto"/>
                                    <w:left w:val="none" w:sz="0" w:space="0" w:color="auto"/>
                                    <w:bottom w:val="none" w:sz="0" w:space="0" w:color="auto"/>
                                    <w:right w:val="none" w:sz="0" w:space="0" w:color="auto"/>
                                  </w:divBdr>
                                </w:div>
                                <w:div w:id="1893348060">
                                  <w:marLeft w:val="0"/>
                                  <w:marRight w:val="0"/>
                                  <w:marTop w:val="0"/>
                                  <w:marBottom w:val="0"/>
                                  <w:divBdr>
                                    <w:top w:val="none" w:sz="0" w:space="0" w:color="auto"/>
                                    <w:left w:val="none" w:sz="0" w:space="0" w:color="auto"/>
                                    <w:bottom w:val="none" w:sz="0" w:space="0" w:color="auto"/>
                                    <w:right w:val="none" w:sz="0" w:space="0" w:color="auto"/>
                                  </w:divBdr>
                                </w:div>
                                <w:div w:id="660085290">
                                  <w:marLeft w:val="0"/>
                                  <w:marRight w:val="0"/>
                                  <w:marTop w:val="0"/>
                                  <w:marBottom w:val="0"/>
                                  <w:divBdr>
                                    <w:top w:val="none" w:sz="0" w:space="0" w:color="auto"/>
                                    <w:left w:val="none" w:sz="0" w:space="0" w:color="auto"/>
                                    <w:bottom w:val="none" w:sz="0" w:space="0" w:color="auto"/>
                                    <w:right w:val="none" w:sz="0" w:space="0" w:color="auto"/>
                                  </w:divBdr>
                                </w:div>
                                <w:div w:id="1045719132">
                                  <w:marLeft w:val="0"/>
                                  <w:marRight w:val="0"/>
                                  <w:marTop w:val="0"/>
                                  <w:marBottom w:val="0"/>
                                  <w:divBdr>
                                    <w:top w:val="none" w:sz="0" w:space="0" w:color="auto"/>
                                    <w:left w:val="none" w:sz="0" w:space="0" w:color="auto"/>
                                    <w:bottom w:val="none" w:sz="0" w:space="0" w:color="auto"/>
                                    <w:right w:val="none" w:sz="0" w:space="0" w:color="auto"/>
                                  </w:divBdr>
                                </w:div>
                                <w:div w:id="915046208">
                                  <w:marLeft w:val="0"/>
                                  <w:marRight w:val="0"/>
                                  <w:marTop w:val="0"/>
                                  <w:marBottom w:val="0"/>
                                  <w:divBdr>
                                    <w:top w:val="none" w:sz="0" w:space="0" w:color="auto"/>
                                    <w:left w:val="none" w:sz="0" w:space="0" w:color="auto"/>
                                    <w:bottom w:val="none" w:sz="0" w:space="0" w:color="auto"/>
                                    <w:right w:val="none" w:sz="0" w:space="0" w:color="auto"/>
                                  </w:divBdr>
                                </w:div>
                                <w:div w:id="1843007539">
                                  <w:marLeft w:val="0"/>
                                  <w:marRight w:val="0"/>
                                  <w:marTop w:val="0"/>
                                  <w:marBottom w:val="0"/>
                                  <w:divBdr>
                                    <w:top w:val="none" w:sz="0" w:space="0" w:color="auto"/>
                                    <w:left w:val="none" w:sz="0" w:space="0" w:color="auto"/>
                                    <w:bottom w:val="none" w:sz="0" w:space="0" w:color="auto"/>
                                    <w:right w:val="none" w:sz="0" w:space="0" w:color="auto"/>
                                  </w:divBdr>
                                </w:div>
                                <w:div w:id="1945569674">
                                  <w:marLeft w:val="0"/>
                                  <w:marRight w:val="0"/>
                                  <w:marTop w:val="0"/>
                                  <w:marBottom w:val="0"/>
                                  <w:divBdr>
                                    <w:top w:val="none" w:sz="0" w:space="0" w:color="auto"/>
                                    <w:left w:val="none" w:sz="0" w:space="0" w:color="auto"/>
                                    <w:bottom w:val="none" w:sz="0" w:space="0" w:color="auto"/>
                                    <w:right w:val="none" w:sz="0" w:space="0" w:color="auto"/>
                                  </w:divBdr>
                                </w:div>
                                <w:div w:id="118884094">
                                  <w:marLeft w:val="0"/>
                                  <w:marRight w:val="0"/>
                                  <w:marTop w:val="0"/>
                                  <w:marBottom w:val="0"/>
                                  <w:divBdr>
                                    <w:top w:val="none" w:sz="0" w:space="0" w:color="auto"/>
                                    <w:left w:val="none" w:sz="0" w:space="0" w:color="auto"/>
                                    <w:bottom w:val="none" w:sz="0" w:space="0" w:color="auto"/>
                                    <w:right w:val="none" w:sz="0" w:space="0" w:color="auto"/>
                                  </w:divBdr>
                                </w:div>
                                <w:div w:id="1050543403">
                                  <w:marLeft w:val="0"/>
                                  <w:marRight w:val="0"/>
                                  <w:marTop w:val="0"/>
                                  <w:marBottom w:val="0"/>
                                  <w:divBdr>
                                    <w:top w:val="none" w:sz="0" w:space="0" w:color="auto"/>
                                    <w:left w:val="none" w:sz="0" w:space="0" w:color="auto"/>
                                    <w:bottom w:val="none" w:sz="0" w:space="0" w:color="auto"/>
                                    <w:right w:val="none" w:sz="0" w:space="0" w:color="auto"/>
                                  </w:divBdr>
                                </w:div>
                                <w:div w:id="1591432069">
                                  <w:marLeft w:val="0"/>
                                  <w:marRight w:val="0"/>
                                  <w:marTop w:val="0"/>
                                  <w:marBottom w:val="0"/>
                                  <w:divBdr>
                                    <w:top w:val="none" w:sz="0" w:space="0" w:color="auto"/>
                                    <w:left w:val="none" w:sz="0" w:space="0" w:color="auto"/>
                                    <w:bottom w:val="none" w:sz="0" w:space="0" w:color="auto"/>
                                    <w:right w:val="none" w:sz="0" w:space="0" w:color="auto"/>
                                  </w:divBdr>
                                </w:div>
                                <w:div w:id="628631754">
                                  <w:marLeft w:val="0"/>
                                  <w:marRight w:val="0"/>
                                  <w:marTop w:val="0"/>
                                  <w:marBottom w:val="0"/>
                                  <w:divBdr>
                                    <w:top w:val="none" w:sz="0" w:space="0" w:color="auto"/>
                                    <w:left w:val="none" w:sz="0" w:space="0" w:color="auto"/>
                                    <w:bottom w:val="none" w:sz="0" w:space="0" w:color="auto"/>
                                    <w:right w:val="none" w:sz="0" w:space="0" w:color="auto"/>
                                  </w:divBdr>
                                </w:div>
                                <w:div w:id="1365056637">
                                  <w:marLeft w:val="0"/>
                                  <w:marRight w:val="0"/>
                                  <w:marTop w:val="0"/>
                                  <w:marBottom w:val="0"/>
                                  <w:divBdr>
                                    <w:top w:val="none" w:sz="0" w:space="0" w:color="auto"/>
                                    <w:left w:val="none" w:sz="0" w:space="0" w:color="auto"/>
                                    <w:bottom w:val="none" w:sz="0" w:space="0" w:color="auto"/>
                                    <w:right w:val="none" w:sz="0" w:space="0" w:color="auto"/>
                                  </w:divBdr>
                                </w:div>
                                <w:div w:id="164977273">
                                  <w:marLeft w:val="0"/>
                                  <w:marRight w:val="0"/>
                                  <w:marTop w:val="0"/>
                                  <w:marBottom w:val="0"/>
                                  <w:divBdr>
                                    <w:top w:val="none" w:sz="0" w:space="0" w:color="auto"/>
                                    <w:left w:val="none" w:sz="0" w:space="0" w:color="auto"/>
                                    <w:bottom w:val="none" w:sz="0" w:space="0" w:color="auto"/>
                                    <w:right w:val="none" w:sz="0" w:space="0" w:color="auto"/>
                                  </w:divBdr>
                                </w:div>
                                <w:div w:id="2012249667">
                                  <w:marLeft w:val="0"/>
                                  <w:marRight w:val="0"/>
                                  <w:marTop w:val="0"/>
                                  <w:marBottom w:val="0"/>
                                  <w:divBdr>
                                    <w:top w:val="none" w:sz="0" w:space="0" w:color="auto"/>
                                    <w:left w:val="none" w:sz="0" w:space="0" w:color="auto"/>
                                    <w:bottom w:val="none" w:sz="0" w:space="0" w:color="auto"/>
                                    <w:right w:val="none" w:sz="0" w:space="0" w:color="auto"/>
                                  </w:divBdr>
                                </w:div>
                                <w:div w:id="157427841">
                                  <w:marLeft w:val="0"/>
                                  <w:marRight w:val="0"/>
                                  <w:marTop w:val="0"/>
                                  <w:marBottom w:val="0"/>
                                  <w:divBdr>
                                    <w:top w:val="none" w:sz="0" w:space="0" w:color="auto"/>
                                    <w:left w:val="none" w:sz="0" w:space="0" w:color="auto"/>
                                    <w:bottom w:val="none" w:sz="0" w:space="0" w:color="auto"/>
                                    <w:right w:val="none" w:sz="0" w:space="0" w:color="auto"/>
                                  </w:divBdr>
                                </w:div>
                                <w:div w:id="1885018884">
                                  <w:marLeft w:val="0"/>
                                  <w:marRight w:val="0"/>
                                  <w:marTop w:val="0"/>
                                  <w:marBottom w:val="0"/>
                                  <w:divBdr>
                                    <w:top w:val="none" w:sz="0" w:space="0" w:color="auto"/>
                                    <w:left w:val="none" w:sz="0" w:space="0" w:color="auto"/>
                                    <w:bottom w:val="none" w:sz="0" w:space="0" w:color="auto"/>
                                    <w:right w:val="none" w:sz="0" w:space="0" w:color="auto"/>
                                  </w:divBdr>
                                </w:div>
                                <w:div w:id="70660547">
                                  <w:marLeft w:val="0"/>
                                  <w:marRight w:val="0"/>
                                  <w:marTop w:val="0"/>
                                  <w:marBottom w:val="0"/>
                                  <w:divBdr>
                                    <w:top w:val="none" w:sz="0" w:space="0" w:color="auto"/>
                                    <w:left w:val="none" w:sz="0" w:space="0" w:color="auto"/>
                                    <w:bottom w:val="none" w:sz="0" w:space="0" w:color="auto"/>
                                    <w:right w:val="none" w:sz="0" w:space="0" w:color="auto"/>
                                  </w:divBdr>
                                </w:div>
                                <w:div w:id="525141025">
                                  <w:marLeft w:val="0"/>
                                  <w:marRight w:val="0"/>
                                  <w:marTop w:val="0"/>
                                  <w:marBottom w:val="0"/>
                                  <w:divBdr>
                                    <w:top w:val="none" w:sz="0" w:space="0" w:color="auto"/>
                                    <w:left w:val="none" w:sz="0" w:space="0" w:color="auto"/>
                                    <w:bottom w:val="none" w:sz="0" w:space="0" w:color="auto"/>
                                    <w:right w:val="none" w:sz="0" w:space="0" w:color="auto"/>
                                  </w:divBdr>
                                </w:div>
                                <w:div w:id="2054495187">
                                  <w:marLeft w:val="0"/>
                                  <w:marRight w:val="0"/>
                                  <w:marTop w:val="0"/>
                                  <w:marBottom w:val="0"/>
                                  <w:divBdr>
                                    <w:top w:val="none" w:sz="0" w:space="0" w:color="auto"/>
                                    <w:left w:val="none" w:sz="0" w:space="0" w:color="auto"/>
                                    <w:bottom w:val="none" w:sz="0" w:space="0" w:color="auto"/>
                                    <w:right w:val="none" w:sz="0" w:space="0" w:color="auto"/>
                                  </w:divBdr>
                                </w:div>
                                <w:div w:id="109474121">
                                  <w:marLeft w:val="0"/>
                                  <w:marRight w:val="0"/>
                                  <w:marTop w:val="0"/>
                                  <w:marBottom w:val="0"/>
                                  <w:divBdr>
                                    <w:top w:val="none" w:sz="0" w:space="0" w:color="auto"/>
                                    <w:left w:val="none" w:sz="0" w:space="0" w:color="auto"/>
                                    <w:bottom w:val="none" w:sz="0" w:space="0" w:color="auto"/>
                                    <w:right w:val="none" w:sz="0" w:space="0" w:color="auto"/>
                                  </w:divBdr>
                                </w:div>
                                <w:div w:id="630017223">
                                  <w:marLeft w:val="0"/>
                                  <w:marRight w:val="0"/>
                                  <w:marTop w:val="0"/>
                                  <w:marBottom w:val="0"/>
                                  <w:divBdr>
                                    <w:top w:val="none" w:sz="0" w:space="0" w:color="auto"/>
                                    <w:left w:val="none" w:sz="0" w:space="0" w:color="auto"/>
                                    <w:bottom w:val="none" w:sz="0" w:space="0" w:color="auto"/>
                                    <w:right w:val="none" w:sz="0" w:space="0" w:color="auto"/>
                                  </w:divBdr>
                                </w:div>
                                <w:div w:id="133179327">
                                  <w:marLeft w:val="0"/>
                                  <w:marRight w:val="0"/>
                                  <w:marTop w:val="0"/>
                                  <w:marBottom w:val="0"/>
                                  <w:divBdr>
                                    <w:top w:val="none" w:sz="0" w:space="0" w:color="auto"/>
                                    <w:left w:val="none" w:sz="0" w:space="0" w:color="auto"/>
                                    <w:bottom w:val="none" w:sz="0" w:space="0" w:color="auto"/>
                                    <w:right w:val="none" w:sz="0" w:space="0" w:color="auto"/>
                                  </w:divBdr>
                                </w:div>
                                <w:div w:id="1620336300">
                                  <w:marLeft w:val="0"/>
                                  <w:marRight w:val="0"/>
                                  <w:marTop w:val="0"/>
                                  <w:marBottom w:val="0"/>
                                  <w:divBdr>
                                    <w:top w:val="none" w:sz="0" w:space="0" w:color="auto"/>
                                    <w:left w:val="none" w:sz="0" w:space="0" w:color="auto"/>
                                    <w:bottom w:val="none" w:sz="0" w:space="0" w:color="auto"/>
                                    <w:right w:val="none" w:sz="0" w:space="0" w:color="auto"/>
                                  </w:divBdr>
                                </w:div>
                                <w:div w:id="417946562">
                                  <w:marLeft w:val="0"/>
                                  <w:marRight w:val="0"/>
                                  <w:marTop w:val="0"/>
                                  <w:marBottom w:val="0"/>
                                  <w:divBdr>
                                    <w:top w:val="none" w:sz="0" w:space="0" w:color="auto"/>
                                    <w:left w:val="none" w:sz="0" w:space="0" w:color="auto"/>
                                    <w:bottom w:val="none" w:sz="0" w:space="0" w:color="auto"/>
                                    <w:right w:val="none" w:sz="0" w:space="0" w:color="auto"/>
                                  </w:divBdr>
                                </w:div>
                                <w:div w:id="956369417">
                                  <w:marLeft w:val="0"/>
                                  <w:marRight w:val="0"/>
                                  <w:marTop w:val="0"/>
                                  <w:marBottom w:val="0"/>
                                  <w:divBdr>
                                    <w:top w:val="none" w:sz="0" w:space="0" w:color="auto"/>
                                    <w:left w:val="none" w:sz="0" w:space="0" w:color="auto"/>
                                    <w:bottom w:val="none" w:sz="0" w:space="0" w:color="auto"/>
                                    <w:right w:val="none" w:sz="0" w:space="0" w:color="auto"/>
                                  </w:divBdr>
                                </w:div>
                                <w:div w:id="2008971236">
                                  <w:marLeft w:val="0"/>
                                  <w:marRight w:val="0"/>
                                  <w:marTop w:val="0"/>
                                  <w:marBottom w:val="0"/>
                                  <w:divBdr>
                                    <w:top w:val="none" w:sz="0" w:space="0" w:color="auto"/>
                                    <w:left w:val="none" w:sz="0" w:space="0" w:color="auto"/>
                                    <w:bottom w:val="none" w:sz="0" w:space="0" w:color="auto"/>
                                    <w:right w:val="none" w:sz="0" w:space="0" w:color="auto"/>
                                  </w:divBdr>
                                </w:div>
                                <w:div w:id="170996315">
                                  <w:marLeft w:val="0"/>
                                  <w:marRight w:val="0"/>
                                  <w:marTop w:val="0"/>
                                  <w:marBottom w:val="0"/>
                                  <w:divBdr>
                                    <w:top w:val="none" w:sz="0" w:space="0" w:color="auto"/>
                                    <w:left w:val="none" w:sz="0" w:space="0" w:color="auto"/>
                                    <w:bottom w:val="none" w:sz="0" w:space="0" w:color="auto"/>
                                    <w:right w:val="none" w:sz="0" w:space="0" w:color="auto"/>
                                  </w:divBdr>
                                </w:div>
                                <w:div w:id="1433167166">
                                  <w:marLeft w:val="0"/>
                                  <w:marRight w:val="0"/>
                                  <w:marTop w:val="0"/>
                                  <w:marBottom w:val="0"/>
                                  <w:divBdr>
                                    <w:top w:val="none" w:sz="0" w:space="0" w:color="auto"/>
                                    <w:left w:val="none" w:sz="0" w:space="0" w:color="auto"/>
                                    <w:bottom w:val="none" w:sz="0" w:space="0" w:color="auto"/>
                                    <w:right w:val="none" w:sz="0" w:space="0" w:color="auto"/>
                                  </w:divBdr>
                                </w:div>
                                <w:div w:id="566573831">
                                  <w:marLeft w:val="0"/>
                                  <w:marRight w:val="0"/>
                                  <w:marTop w:val="0"/>
                                  <w:marBottom w:val="0"/>
                                  <w:divBdr>
                                    <w:top w:val="none" w:sz="0" w:space="0" w:color="auto"/>
                                    <w:left w:val="none" w:sz="0" w:space="0" w:color="auto"/>
                                    <w:bottom w:val="none" w:sz="0" w:space="0" w:color="auto"/>
                                    <w:right w:val="none" w:sz="0" w:space="0" w:color="auto"/>
                                  </w:divBdr>
                                </w:div>
                                <w:div w:id="32926069">
                                  <w:marLeft w:val="0"/>
                                  <w:marRight w:val="0"/>
                                  <w:marTop w:val="0"/>
                                  <w:marBottom w:val="0"/>
                                  <w:divBdr>
                                    <w:top w:val="none" w:sz="0" w:space="0" w:color="auto"/>
                                    <w:left w:val="none" w:sz="0" w:space="0" w:color="auto"/>
                                    <w:bottom w:val="none" w:sz="0" w:space="0" w:color="auto"/>
                                    <w:right w:val="none" w:sz="0" w:space="0" w:color="auto"/>
                                  </w:divBdr>
                                </w:div>
                                <w:div w:id="1245260673">
                                  <w:marLeft w:val="0"/>
                                  <w:marRight w:val="0"/>
                                  <w:marTop w:val="0"/>
                                  <w:marBottom w:val="0"/>
                                  <w:divBdr>
                                    <w:top w:val="none" w:sz="0" w:space="0" w:color="auto"/>
                                    <w:left w:val="none" w:sz="0" w:space="0" w:color="auto"/>
                                    <w:bottom w:val="none" w:sz="0" w:space="0" w:color="auto"/>
                                    <w:right w:val="none" w:sz="0" w:space="0" w:color="auto"/>
                                  </w:divBdr>
                                </w:div>
                                <w:div w:id="2056268396">
                                  <w:marLeft w:val="0"/>
                                  <w:marRight w:val="0"/>
                                  <w:marTop w:val="0"/>
                                  <w:marBottom w:val="0"/>
                                  <w:divBdr>
                                    <w:top w:val="none" w:sz="0" w:space="0" w:color="auto"/>
                                    <w:left w:val="none" w:sz="0" w:space="0" w:color="auto"/>
                                    <w:bottom w:val="none" w:sz="0" w:space="0" w:color="auto"/>
                                    <w:right w:val="none" w:sz="0" w:space="0" w:color="auto"/>
                                  </w:divBdr>
                                </w:div>
                                <w:div w:id="2000381685">
                                  <w:marLeft w:val="0"/>
                                  <w:marRight w:val="0"/>
                                  <w:marTop w:val="0"/>
                                  <w:marBottom w:val="0"/>
                                  <w:divBdr>
                                    <w:top w:val="none" w:sz="0" w:space="0" w:color="auto"/>
                                    <w:left w:val="none" w:sz="0" w:space="0" w:color="auto"/>
                                    <w:bottom w:val="none" w:sz="0" w:space="0" w:color="auto"/>
                                    <w:right w:val="none" w:sz="0" w:space="0" w:color="auto"/>
                                  </w:divBdr>
                                </w:div>
                                <w:div w:id="1702782073">
                                  <w:marLeft w:val="0"/>
                                  <w:marRight w:val="0"/>
                                  <w:marTop w:val="0"/>
                                  <w:marBottom w:val="0"/>
                                  <w:divBdr>
                                    <w:top w:val="none" w:sz="0" w:space="0" w:color="auto"/>
                                    <w:left w:val="none" w:sz="0" w:space="0" w:color="auto"/>
                                    <w:bottom w:val="none" w:sz="0" w:space="0" w:color="auto"/>
                                    <w:right w:val="none" w:sz="0" w:space="0" w:color="auto"/>
                                  </w:divBdr>
                                </w:div>
                                <w:div w:id="329529824">
                                  <w:marLeft w:val="0"/>
                                  <w:marRight w:val="0"/>
                                  <w:marTop w:val="0"/>
                                  <w:marBottom w:val="0"/>
                                  <w:divBdr>
                                    <w:top w:val="none" w:sz="0" w:space="0" w:color="auto"/>
                                    <w:left w:val="none" w:sz="0" w:space="0" w:color="auto"/>
                                    <w:bottom w:val="none" w:sz="0" w:space="0" w:color="auto"/>
                                    <w:right w:val="none" w:sz="0" w:space="0" w:color="auto"/>
                                  </w:divBdr>
                                </w:div>
                                <w:div w:id="1577397308">
                                  <w:marLeft w:val="0"/>
                                  <w:marRight w:val="0"/>
                                  <w:marTop w:val="0"/>
                                  <w:marBottom w:val="0"/>
                                  <w:divBdr>
                                    <w:top w:val="none" w:sz="0" w:space="0" w:color="auto"/>
                                    <w:left w:val="none" w:sz="0" w:space="0" w:color="auto"/>
                                    <w:bottom w:val="none" w:sz="0" w:space="0" w:color="auto"/>
                                    <w:right w:val="none" w:sz="0" w:space="0" w:color="auto"/>
                                  </w:divBdr>
                                </w:div>
                                <w:div w:id="175775845">
                                  <w:marLeft w:val="0"/>
                                  <w:marRight w:val="0"/>
                                  <w:marTop w:val="0"/>
                                  <w:marBottom w:val="0"/>
                                  <w:divBdr>
                                    <w:top w:val="none" w:sz="0" w:space="0" w:color="auto"/>
                                    <w:left w:val="none" w:sz="0" w:space="0" w:color="auto"/>
                                    <w:bottom w:val="none" w:sz="0" w:space="0" w:color="auto"/>
                                    <w:right w:val="none" w:sz="0" w:space="0" w:color="auto"/>
                                  </w:divBdr>
                                </w:div>
                                <w:div w:id="1356883920">
                                  <w:marLeft w:val="0"/>
                                  <w:marRight w:val="0"/>
                                  <w:marTop w:val="0"/>
                                  <w:marBottom w:val="0"/>
                                  <w:divBdr>
                                    <w:top w:val="none" w:sz="0" w:space="0" w:color="auto"/>
                                    <w:left w:val="none" w:sz="0" w:space="0" w:color="auto"/>
                                    <w:bottom w:val="none" w:sz="0" w:space="0" w:color="auto"/>
                                    <w:right w:val="none" w:sz="0" w:space="0" w:color="auto"/>
                                  </w:divBdr>
                                </w:div>
                                <w:div w:id="1211650365">
                                  <w:marLeft w:val="0"/>
                                  <w:marRight w:val="0"/>
                                  <w:marTop w:val="0"/>
                                  <w:marBottom w:val="0"/>
                                  <w:divBdr>
                                    <w:top w:val="none" w:sz="0" w:space="0" w:color="auto"/>
                                    <w:left w:val="none" w:sz="0" w:space="0" w:color="auto"/>
                                    <w:bottom w:val="none" w:sz="0" w:space="0" w:color="auto"/>
                                    <w:right w:val="none" w:sz="0" w:space="0" w:color="auto"/>
                                  </w:divBdr>
                                </w:div>
                                <w:div w:id="513501914">
                                  <w:marLeft w:val="0"/>
                                  <w:marRight w:val="0"/>
                                  <w:marTop w:val="0"/>
                                  <w:marBottom w:val="0"/>
                                  <w:divBdr>
                                    <w:top w:val="none" w:sz="0" w:space="0" w:color="auto"/>
                                    <w:left w:val="none" w:sz="0" w:space="0" w:color="auto"/>
                                    <w:bottom w:val="none" w:sz="0" w:space="0" w:color="auto"/>
                                    <w:right w:val="none" w:sz="0" w:space="0" w:color="auto"/>
                                  </w:divBdr>
                                </w:div>
                                <w:div w:id="1287857399">
                                  <w:marLeft w:val="0"/>
                                  <w:marRight w:val="0"/>
                                  <w:marTop w:val="0"/>
                                  <w:marBottom w:val="0"/>
                                  <w:divBdr>
                                    <w:top w:val="none" w:sz="0" w:space="0" w:color="auto"/>
                                    <w:left w:val="none" w:sz="0" w:space="0" w:color="auto"/>
                                    <w:bottom w:val="none" w:sz="0" w:space="0" w:color="auto"/>
                                    <w:right w:val="none" w:sz="0" w:space="0" w:color="auto"/>
                                  </w:divBdr>
                                </w:div>
                                <w:div w:id="674772723">
                                  <w:marLeft w:val="0"/>
                                  <w:marRight w:val="0"/>
                                  <w:marTop w:val="0"/>
                                  <w:marBottom w:val="0"/>
                                  <w:divBdr>
                                    <w:top w:val="none" w:sz="0" w:space="0" w:color="auto"/>
                                    <w:left w:val="none" w:sz="0" w:space="0" w:color="auto"/>
                                    <w:bottom w:val="none" w:sz="0" w:space="0" w:color="auto"/>
                                    <w:right w:val="none" w:sz="0" w:space="0" w:color="auto"/>
                                  </w:divBdr>
                                </w:div>
                                <w:div w:id="232157643">
                                  <w:marLeft w:val="0"/>
                                  <w:marRight w:val="0"/>
                                  <w:marTop w:val="0"/>
                                  <w:marBottom w:val="0"/>
                                  <w:divBdr>
                                    <w:top w:val="none" w:sz="0" w:space="0" w:color="auto"/>
                                    <w:left w:val="none" w:sz="0" w:space="0" w:color="auto"/>
                                    <w:bottom w:val="none" w:sz="0" w:space="0" w:color="auto"/>
                                    <w:right w:val="none" w:sz="0" w:space="0" w:color="auto"/>
                                  </w:divBdr>
                                </w:div>
                                <w:div w:id="412050221">
                                  <w:marLeft w:val="0"/>
                                  <w:marRight w:val="0"/>
                                  <w:marTop w:val="0"/>
                                  <w:marBottom w:val="0"/>
                                  <w:divBdr>
                                    <w:top w:val="none" w:sz="0" w:space="0" w:color="auto"/>
                                    <w:left w:val="none" w:sz="0" w:space="0" w:color="auto"/>
                                    <w:bottom w:val="none" w:sz="0" w:space="0" w:color="auto"/>
                                    <w:right w:val="none" w:sz="0" w:space="0" w:color="auto"/>
                                  </w:divBdr>
                                </w:div>
                                <w:div w:id="1646086733">
                                  <w:marLeft w:val="0"/>
                                  <w:marRight w:val="0"/>
                                  <w:marTop w:val="0"/>
                                  <w:marBottom w:val="0"/>
                                  <w:divBdr>
                                    <w:top w:val="none" w:sz="0" w:space="0" w:color="auto"/>
                                    <w:left w:val="none" w:sz="0" w:space="0" w:color="auto"/>
                                    <w:bottom w:val="none" w:sz="0" w:space="0" w:color="auto"/>
                                    <w:right w:val="none" w:sz="0" w:space="0" w:color="auto"/>
                                  </w:divBdr>
                                </w:div>
                                <w:div w:id="2019114557">
                                  <w:marLeft w:val="0"/>
                                  <w:marRight w:val="0"/>
                                  <w:marTop w:val="0"/>
                                  <w:marBottom w:val="0"/>
                                  <w:divBdr>
                                    <w:top w:val="none" w:sz="0" w:space="0" w:color="auto"/>
                                    <w:left w:val="none" w:sz="0" w:space="0" w:color="auto"/>
                                    <w:bottom w:val="none" w:sz="0" w:space="0" w:color="auto"/>
                                    <w:right w:val="none" w:sz="0" w:space="0" w:color="auto"/>
                                  </w:divBdr>
                                </w:div>
                                <w:div w:id="951548835">
                                  <w:marLeft w:val="0"/>
                                  <w:marRight w:val="0"/>
                                  <w:marTop w:val="0"/>
                                  <w:marBottom w:val="0"/>
                                  <w:divBdr>
                                    <w:top w:val="none" w:sz="0" w:space="0" w:color="auto"/>
                                    <w:left w:val="none" w:sz="0" w:space="0" w:color="auto"/>
                                    <w:bottom w:val="none" w:sz="0" w:space="0" w:color="auto"/>
                                    <w:right w:val="none" w:sz="0" w:space="0" w:color="auto"/>
                                  </w:divBdr>
                                </w:div>
                                <w:div w:id="1125000418">
                                  <w:marLeft w:val="0"/>
                                  <w:marRight w:val="0"/>
                                  <w:marTop w:val="0"/>
                                  <w:marBottom w:val="0"/>
                                  <w:divBdr>
                                    <w:top w:val="none" w:sz="0" w:space="0" w:color="auto"/>
                                    <w:left w:val="none" w:sz="0" w:space="0" w:color="auto"/>
                                    <w:bottom w:val="none" w:sz="0" w:space="0" w:color="auto"/>
                                    <w:right w:val="none" w:sz="0" w:space="0" w:color="auto"/>
                                  </w:divBdr>
                                </w:div>
                                <w:div w:id="2143427218">
                                  <w:marLeft w:val="0"/>
                                  <w:marRight w:val="0"/>
                                  <w:marTop w:val="0"/>
                                  <w:marBottom w:val="0"/>
                                  <w:divBdr>
                                    <w:top w:val="none" w:sz="0" w:space="0" w:color="auto"/>
                                    <w:left w:val="none" w:sz="0" w:space="0" w:color="auto"/>
                                    <w:bottom w:val="none" w:sz="0" w:space="0" w:color="auto"/>
                                    <w:right w:val="none" w:sz="0" w:space="0" w:color="auto"/>
                                  </w:divBdr>
                                </w:div>
                                <w:div w:id="1907765177">
                                  <w:marLeft w:val="0"/>
                                  <w:marRight w:val="0"/>
                                  <w:marTop w:val="0"/>
                                  <w:marBottom w:val="0"/>
                                  <w:divBdr>
                                    <w:top w:val="none" w:sz="0" w:space="0" w:color="auto"/>
                                    <w:left w:val="none" w:sz="0" w:space="0" w:color="auto"/>
                                    <w:bottom w:val="none" w:sz="0" w:space="0" w:color="auto"/>
                                    <w:right w:val="none" w:sz="0" w:space="0" w:color="auto"/>
                                  </w:divBdr>
                                </w:div>
                                <w:div w:id="1517306446">
                                  <w:marLeft w:val="0"/>
                                  <w:marRight w:val="0"/>
                                  <w:marTop w:val="0"/>
                                  <w:marBottom w:val="0"/>
                                  <w:divBdr>
                                    <w:top w:val="none" w:sz="0" w:space="0" w:color="auto"/>
                                    <w:left w:val="none" w:sz="0" w:space="0" w:color="auto"/>
                                    <w:bottom w:val="none" w:sz="0" w:space="0" w:color="auto"/>
                                    <w:right w:val="none" w:sz="0" w:space="0" w:color="auto"/>
                                  </w:divBdr>
                                </w:div>
                                <w:div w:id="1051078110">
                                  <w:marLeft w:val="0"/>
                                  <w:marRight w:val="0"/>
                                  <w:marTop w:val="0"/>
                                  <w:marBottom w:val="0"/>
                                  <w:divBdr>
                                    <w:top w:val="none" w:sz="0" w:space="0" w:color="auto"/>
                                    <w:left w:val="none" w:sz="0" w:space="0" w:color="auto"/>
                                    <w:bottom w:val="none" w:sz="0" w:space="0" w:color="auto"/>
                                    <w:right w:val="none" w:sz="0" w:space="0" w:color="auto"/>
                                  </w:divBdr>
                                </w:div>
                                <w:div w:id="1081298277">
                                  <w:marLeft w:val="0"/>
                                  <w:marRight w:val="0"/>
                                  <w:marTop w:val="0"/>
                                  <w:marBottom w:val="0"/>
                                  <w:divBdr>
                                    <w:top w:val="none" w:sz="0" w:space="0" w:color="auto"/>
                                    <w:left w:val="none" w:sz="0" w:space="0" w:color="auto"/>
                                    <w:bottom w:val="none" w:sz="0" w:space="0" w:color="auto"/>
                                    <w:right w:val="none" w:sz="0" w:space="0" w:color="auto"/>
                                  </w:divBdr>
                                </w:div>
                                <w:div w:id="778841520">
                                  <w:marLeft w:val="0"/>
                                  <w:marRight w:val="0"/>
                                  <w:marTop w:val="0"/>
                                  <w:marBottom w:val="0"/>
                                  <w:divBdr>
                                    <w:top w:val="none" w:sz="0" w:space="0" w:color="auto"/>
                                    <w:left w:val="none" w:sz="0" w:space="0" w:color="auto"/>
                                    <w:bottom w:val="none" w:sz="0" w:space="0" w:color="auto"/>
                                    <w:right w:val="none" w:sz="0" w:space="0" w:color="auto"/>
                                  </w:divBdr>
                                </w:div>
                                <w:div w:id="1209686415">
                                  <w:marLeft w:val="0"/>
                                  <w:marRight w:val="0"/>
                                  <w:marTop w:val="0"/>
                                  <w:marBottom w:val="0"/>
                                  <w:divBdr>
                                    <w:top w:val="none" w:sz="0" w:space="0" w:color="auto"/>
                                    <w:left w:val="none" w:sz="0" w:space="0" w:color="auto"/>
                                    <w:bottom w:val="none" w:sz="0" w:space="0" w:color="auto"/>
                                    <w:right w:val="none" w:sz="0" w:space="0" w:color="auto"/>
                                  </w:divBdr>
                                </w:div>
                                <w:div w:id="1647316659">
                                  <w:marLeft w:val="0"/>
                                  <w:marRight w:val="0"/>
                                  <w:marTop w:val="0"/>
                                  <w:marBottom w:val="0"/>
                                  <w:divBdr>
                                    <w:top w:val="none" w:sz="0" w:space="0" w:color="auto"/>
                                    <w:left w:val="none" w:sz="0" w:space="0" w:color="auto"/>
                                    <w:bottom w:val="none" w:sz="0" w:space="0" w:color="auto"/>
                                    <w:right w:val="none" w:sz="0" w:space="0" w:color="auto"/>
                                  </w:divBdr>
                                </w:div>
                                <w:div w:id="2078626625">
                                  <w:marLeft w:val="0"/>
                                  <w:marRight w:val="0"/>
                                  <w:marTop w:val="0"/>
                                  <w:marBottom w:val="0"/>
                                  <w:divBdr>
                                    <w:top w:val="none" w:sz="0" w:space="0" w:color="auto"/>
                                    <w:left w:val="none" w:sz="0" w:space="0" w:color="auto"/>
                                    <w:bottom w:val="none" w:sz="0" w:space="0" w:color="auto"/>
                                    <w:right w:val="none" w:sz="0" w:space="0" w:color="auto"/>
                                  </w:divBdr>
                                </w:div>
                                <w:div w:id="28528363">
                                  <w:marLeft w:val="0"/>
                                  <w:marRight w:val="0"/>
                                  <w:marTop w:val="0"/>
                                  <w:marBottom w:val="0"/>
                                  <w:divBdr>
                                    <w:top w:val="none" w:sz="0" w:space="0" w:color="auto"/>
                                    <w:left w:val="none" w:sz="0" w:space="0" w:color="auto"/>
                                    <w:bottom w:val="none" w:sz="0" w:space="0" w:color="auto"/>
                                    <w:right w:val="none" w:sz="0" w:space="0" w:color="auto"/>
                                  </w:divBdr>
                                </w:div>
                                <w:div w:id="482891529">
                                  <w:marLeft w:val="0"/>
                                  <w:marRight w:val="0"/>
                                  <w:marTop w:val="0"/>
                                  <w:marBottom w:val="0"/>
                                  <w:divBdr>
                                    <w:top w:val="none" w:sz="0" w:space="0" w:color="auto"/>
                                    <w:left w:val="none" w:sz="0" w:space="0" w:color="auto"/>
                                    <w:bottom w:val="none" w:sz="0" w:space="0" w:color="auto"/>
                                    <w:right w:val="none" w:sz="0" w:space="0" w:color="auto"/>
                                  </w:divBdr>
                                </w:div>
                                <w:div w:id="494613156">
                                  <w:marLeft w:val="0"/>
                                  <w:marRight w:val="0"/>
                                  <w:marTop w:val="0"/>
                                  <w:marBottom w:val="0"/>
                                  <w:divBdr>
                                    <w:top w:val="none" w:sz="0" w:space="0" w:color="auto"/>
                                    <w:left w:val="none" w:sz="0" w:space="0" w:color="auto"/>
                                    <w:bottom w:val="none" w:sz="0" w:space="0" w:color="auto"/>
                                    <w:right w:val="none" w:sz="0" w:space="0" w:color="auto"/>
                                  </w:divBdr>
                                </w:div>
                                <w:div w:id="1209798443">
                                  <w:marLeft w:val="0"/>
                                  <w:marRight w:val="0"/>
                                  <w:marTop w:val="0"/>
                                  <w:marBottom w:val="0"/>
                                  <w:divBdr>
                                    <w:top w:val="none" w:sz="0" w:space="0" w:color="auto"/>
                                    <w:left w:val="none" w:sz="0" w:space="0" w:color="auto"/>
                                    <w:bottom w:val="none" w:sz="0" w:space="0" w:color="auto"/>
                                    <w:right w:val="none" w:sz="0" w:space="0" w:color="auto"/>
                                  </w:divBdr>
                                </w:div>
                                <w:div w:id="1855415438">
                                  <w:marLeft w:val="0"/>
                                  <w:marRight w:val="0"/>
                                  <w:marTop w:val="0"/>
                                  <w:marBottom w:val="0"/>
                                  <w:divBdr>
                                    <w:top w:val="none" w:sz="0" w:space="0" w:color="auto"/>
                                    <w:left w:val="none" w:sz="0" w:space="0" w:color="auto"/>
                                    <w:bottom w:val="none" w:sz="0" w:space="0" w:color="auto"/>
                                    <w:right w:val="none" w:sz="0" w:space="0" w:color="auto"/>
                                  </w:divBdr>
                                </w:div>
                                <w:div w:id="1390686201">
                                  <w:marLeft w:val="0"/>
                                  <w:marRight w:val="0"/>
                                  <w:marTop w:val="0"/>
                                  <w:marBottom w:val="0"/>
                                  <w:divBdr>
                                    <w:top w:val="none" w:sz="0" w:space="0" w:color="auto"/>
                                    <w:left w:val="none" w:sz="0" w:space="0" w:color="auto"/>
                                    <w:bottom w:val="none" w:sz="0" w:space="0" w:color="auto"/>
                                    <w:right w:val="none" w:sz="0" w:space="0" w:color="auto"/>
                                  </w:divBdr>
                                </w:div>
                                <w:div w:id="164706742">
                                  <w:marLeft w:val="0"/>
                                  <w:marRight w:val="0"/>
                                  <w:marTop w:val="0"/>
                                  <w:marBottom w:val="0"/>
                                  <w:divBdr>
                                    <w:top w:val="none" w:sz="0" w:space="0" w:color="auto"/>
                                    <w:left w:val="none" w:sz="0" w:space="0" w:color="auto"/>
                                    <w:bottom w:val="none" w:sz="0" w:space="0" w:color="auto"/>
                                    <w:right w:val="none" w:sz="0" w:space="0" w:color="auto"/>
                                  </w:divBdr>
                                </w:div>
                                <w:div w:id="55592633">
                                  <w:marLeft w:val="0"/>
                                  <w:marRight w:val="0"/>
                                  <w:marTop w:val="0"/>
                                  <w:marBottom w:val="0"/>
                                  <w:divBdr>
                                    <w:top w:val="none" w:sz="0" w:space="0" w:color="auto"/>
                                    <w:left w:val="none" w:sz="0" w:space="0" w:color="auto"/>
                                    <w:bottom w:val="none" w:sz="0" w:space="0" w:color="auto"/>
                                    <w:right w:val="none" w:sz="0" w:space="0" w:color="auto"/>
                                  </w:divBdr>
                                </w:div>
                                <w:div w:id="905721740">
                                  <w:marLeft w:val="0"/>
                                  <w:marRight w:val="0"/>
                                  <w:marTop w:val="0"/>
                                  <w:marBottom w:val="0"/>
                                  <w:divBdr>
                                    <w:top w:val="none" w:sz="0" w:space="0" w:color="auto"/>
                                    <w:left w:val="none" w:sz="0" w:space="0" w:color="auto"/>
                                    <w:bottom w:val="none" w:sz="0" w:space="0" w:color="auto"/>
                                    <w:right w:val="none" w:sz="0" w:space="0" w:color="auto"/>
                                  </w:divBdr>
                                </w:div>
                                <w:div w:id="414016463">
                                  <w:marLeft w:val="0"/>
                                  <w:marRight w:val="0"/>
                                  <w:marTop w:val="0"/>
                                  <w:marBottom w:val="0"/>
                                  <w:divBdr>
                                    <w:top w:val="none" w:sz="0" w:space="0" w:color="auto"/>
                                    <w:left w:val="none" w:sz="0" w:space="0" w:color="auto"/>
                                    <w:bottom w:val="none" w:sz="0" w:space="0" w:color="auto"/>
                                    <w:right w:val="none" w:sz="0" w:space="0" w:color="auto"/>
                                  </w:divBdr>
                                </w:div>
                                <w:div w:id="450248811">
                                  <w:marLeft w:val="0"/>
                                  <w:marRight w:val="0"/>
                                  <w:marTop w:val="0"/>
                                  <w:marBottom w:val="0"/>
                                  <w:divBdr>
                                    <w:top w:val="none" w:sz="0" w:space="0" w:color="auto"/>
                                    <w:left w:val="none" w:sz="0" w:space="0" w:color="auto"/>
                                    <w:bottom w:val="none" w:sz="0" w:space="0" w:color="auto"/>
                                    <w:right w:val="none" w:sz="0" w:space="0" w:color="auto"/>
                                  </w:divBdr>
                                </w:div>
                                <w:div w:id="1522814733">
                                  <w:marLeft w:val="0"/>
                                  <w:marRight w:val="0"/>
                                  <w:marTop w:val="0"/>
                                  <w:marBottom w:val="0"/>
                                  <w:divBdr>
                                    <w:top w:val="none" w:sz="0" w:space="0" w:color="auto"/>
                                    <w:left w:val="none" w:sz="0" w:space="0" w:color="auto"/>
                                    <w:bottom w:val="none" w:sz="0" w:space="0" w:color="auto"/>
                                    <w:right w:val="none" w:sz="0" w:space="0" w:color="auto"/>
                                  </w:divBdr>
                                </w:div>
                                <w:div w:id="864906041">
                                  <w:marLeft w:val="0"/>
                                  <w:marRight w:val="0"/>
                                  <w:marTop w:val="0"/>
                                  <w:marBottom w:val="0"/>
                                  <w:divBdr>
                                    <w:top w:val="none" w:sz="0" w:space="0" w:color="auto"/>
                                    <w:left w:val="none" w:sz="0" w:space="0" w:color="auto"/>
                                    <w:bottom w:val="none" w:sz="0" w:space="0" w:color="auto"/>
                                    <w:right w:val="none" w:sz="0" w:space="0" w:color="auto"/>
                                  </w:divBdr>
                                </w:div>
                                <w:div w:id="37750779">
                                  <w:marLeft w:val="0"/>
                                  <w:marRight w:val="0"/>
                                  <w:marTop w:val="0"/>
                                  <w:marBottom w:val="0"/>
                                  <w:divBdr>
                                    <w:top w:val="none" w:sz="0" w:space="0" w:color="auto"/>
                                    <w:left w:val="none" w:sz="0" w:space="0" w:color="auto"/>
                                    <w:bottom w:val="none" w:sz="0" w:space="0" w:color="auto"/>
                                    <w:right w:val="none" w:sz="0" w:space="0" w:color="auto"/>
                                  </w:divBdr>
                                </w:div>
                                <w:div w:id="1019548419">
                                  <w:marLeft w:val="0"/>
                                  <w:marRight w:val="0"/>
                                  <w:marTop w:val="0"/>
                                  <w:marBottom w:val="0"/>
                                  <w:divBdr>
                                    <w:top w:val="none" w:sz="0" w:space="0" w:color="auto"/>
                                    <w:left w:val="none" w:sz="0" w:space="0" w:color="auto"/>
                                    <w:bottom w:val="none" w:sz="0" w:space="0" w:color="auto"/>
                                    <w:right w:val="none" w:sz="0" w:space="0" w:color="auto"/>
                                  </w:divBdr>
                                </w:div>
                                <w:div w:id="1722360250">
                                  <w:marLeft w:val="0"/>
                                  <w:marRight w:val="0"/>
                                  <w:marTop w:val="0"/>
                                  <w:marBottom w:val="0"/>
                                  <w:divBdr>
                                    <w:top w:val="none" w:sz="0" w:space="0" w:color="auto"/>
                                    <w:left w:val="none" w:sz="0" w:space="0" w:color="auto"/>
                                    <w:bottom w:val="none" w:sz="0" w:space="0" w:color="auto"/>
                                    <w:right w:val="none" w:sz="0" w:space="0" w:color="auto"/>
                                  </w:divBdr>
                                </w:div>
                                <w:div w:id="1813907960">
                                  <w:marLeft w:val="0"/>
                                  <w:marRight w:val="0"/>
                                  <w:marTop w:val="0"/>
                                  <w:marBottom w:val="0"/>
                                  <w:divBdr>
                                    <w:top w:val="none" w:sz="0" w:space="0" w:color="auto"/>
                                    <w:left w:val="none" w:sz="0" w:space="0" w:color="auto"/>
                                    <w:bottom w:val="none" w:sz="0" w:space="0" w:color="auto"/>
                                    <w:right w:val="none" w:sz="0" w:space="0" w:color="auto"/>
                                  </w:divBdr>
                                </w:div>
                                <w:div w:id="2046515402">
                                  <w:marLeft w:val="0"/>
                                  <w:marRight w:val="0"/>
                                  <w:marTop w:val="0"/>
                                  <w:marBottom w:val="0"/>
                                  <w:divBdr>
                                    <w:top w:val="none" w:sz="0" w:space="0" w:color="auto"/>
                                    <w:left w:val="none" w:sz="0" w:space="0" w:color="auto"/>
                                    <w:bottom w:val="none" w:sz="0" w:space="0" w:color="auto"/>
                                    <w:right w:val="none" w:sz="0" w:space="0" w:color="auto"/>
                                  </w:divBdr>
                                </w:div>
                                <w:div w:id="1369061062">
                                  <w:marLeft w:val="0"/>
                                  <w:marRight w:val="0"/>
                                  <w:marTop w:val="0"/>
                                  <w:marBottom w:val="0"/>
                                  <w:divBdr>
                                    <w:top w:val="none" w:sz="0" w:space="0" w:color="auto"/>
                                    <w:left w:val="none" w:sz="0" w:space="0" w:color="auto"/>
                                    <w:bottom w:val="none" w:sz="0" w:space="0" w:color="auto"/>
                                    <w:right w:val="none" w:sz="0" w:space="0" w:color="auto"/>
                                  </w:divBdr>
                                </w:div>
                                <w:div w:id="1484278816">
                                  <w:marLeft w:val="0"/>
                                  <w:marRight w:val="0"/>
                                  <w:marTop w:val="0"/>
                                  <w:marBottom w:val="0"/>
                                  <w:divBdr>
                                    <w:top w:val="none" w:sz="0" w:space="0" w:color="auto"/>
                                    <w:left w:val="none" w:sz="0" w:space="0" w:color="auto"/>
                                    <w:bottom w:val="none" w:sz="0" w:space="0" w:color="auto"/>
                                    <w:right w:val="none" w:sz="0" w:space="0" w:color="auto"/>
                                  </w:divBdr>
                                </w:div>
                                <w:div w:id="340813276">
                                  <w:marLeft w:val="0"/>
                                  <w:marRight w:val="0"/>
                                  <w:marTop w:val="0"/>
                                  <w:marBottom w:val="0"/>
                                  <w:divBdr>
                                    <w:top w:val="none" w:sz="0" w:space="0" w:color="auto"/>
                                    <w:left w:val="none" w:sz="0" w:space="0" w:color="auto"/>
                                    <w:bottom w:val="none" w:sz="0" w:space="0" w:color="auto"/>
                                    <w:right w:val="none" w:sz="0" w:space="0" w:color="auto"/>
                                  </w:divBdr>
                                </w:div>
                                <w:div w:id="1336959454">
                                  <w:marLeft w:val="0"/>
                                  <w:marRight w:val="0"/>
                                  <w:marTop w:val="0"/>
                                  <w:marBottom w:val="0"/>
                                  <w:divBdr>
                                    <w:top w:val="none" w:sz="0" w:space="0" w:color="auto"/>
                                    <w:left w:val="none" w:sz="0" w:space="0" w:color="auto"/>
                                    <w:bottom w:val="none" w:sz="0" w:space="0" w:color="auto"/>
                                    <w:right w:val="none" w:sz="0" w:space="0" w:color="auto"/>
                                  </w:divBdr>
                                </w:div>
                                <w:div w:id="332758636">
                                  <w:marLeft w:val="0"/>
                                  <w:marRight w:val="0"/>
                                  <w:marTop w:val="0"/>
                                  <w:marBottom w:val="0"/>
                                  <w:divBdr>
                                    <w:top w:val="none" w:sz="0" w:space="0" w:color="auto"/>
                                    <w:left w:val="none" w:sz="0" w:space="0" w:color="auto"/>
                                    <w:bottom w:val="none" w:sz="0" w:space="0" w:color="auto"/>
                                    <w:right w:val="none" w:sz="0" w:space="0" w:color="auto"/>
                                  </w:divBdr>
                                </w:div>
                                <w:div w:id="503402328">
                                  <w:marLeft w:val="0"/>
                                  <w:marRight w:val="0"/>
                                  <w:marTop w:val="0"/>
                                  <w:marBottom w:val="0"/>
                                  <w:divBdr>
                                    <w:top w:val="none" w:sz="0" w:space="0" w:color="auto"/>
                                    <w:left w:val="none" w:sz="0" w:space="0" w:color="auto"/>
                                    <w:bottom w:val="none" w:sz="0" w:space="0" w:color="auto"/>
                                    <w:right w:val="none" w:sz="0" w:space="0" w:color="auto"/>
                                  </w:divBdr>
                                </w:div>
                                <w:div w:id="205605789">
                                  <w:marLeft w:val="0"/>
                                  <w:marRight w:val="0"/>
                                  <w:marTop w:val="0"/>
                                  <w:marBottom w:val="0"/>
                                  <w:divBdr>
                                    <w:top w:val="none" w:sz="0" w:space="0" w:color="auto"/>
                                    <w:left w:val="none" w:sz="0" w:space="0" w:color="auto"/>
                                    <w:bottom w:val="none" w:sz="0" w:space="0" w:color="auto"/>
                                    <w:right w:val="none" w:sz="0" w:space="0" w:color="auto"/>
                                  </w:divBdr>
                                </w:div>
                                <w:div w:id="1904483369">
                                  <w:marLeft w:val="0"/>
                                  <w:marRight w:val="0"/>
                                  <w:marTop w:val="0"/>
                                  <w:marBottom w:val="0"/>
                                  <w:divBdr>
                                    <w:top w:val="none" w:sz="0" w:space="0" w:color="auto"/>
                                    <w:left w:val="none" w:sz="0" w:space="0" w:color="auto"/>
                                    <w:bottom w:val="none" w:sz="0" w:space="0" w:color="auto"/>
                                    <w:right w:val="none" w:sz="0" w:space="0" w:color="auto"/>
                                  </w:divBdr>
                                </w:div>
                                <w:div w:id="1949241538">
                                  <w:marLeft w:val="0"/>
                                  <w:marRight w:val="0"/>
                                  <w:marTop w:val="0"/>
                                  <w:marBottom w:val="0"/>
                                  <w:divBdr>
                                    <w:top w:val="none" w:sz="0" w:space="0" w:color="auto"/>
                                    <w:left w:val="none" w:sz="0" w:space="0" w:color="auto"/>
                                    <w:bottom w:val="none" w:sz="0" w:space="0" w:color="auto"/>
                                    <w:right w:val="none" w:sz="0" w:space="0" w:color="auto"/>
                                  </w:divBdr>
                                </w:div>
                                <w:div w:id="2145152266">
                                  <w:marLeft w:val="0"/>
                                  <w:marRight w:val="0"/>
                                  <w:marTop w:val="0"/>
                                  <w:marBottom w:val="0"/>
                                  <w:divBdr>
                                    <w:top w:val="none" w:sz="0" w:space="0" w:color="auto"/>
                                    <w:left w:val="none" w:sz="0" w:space="0" w:color="auto"/>
                                    <w:bottom w:val="none" w:sz="0" w:space="0" w:color="auto"/>
                                    <w:right w:val="none" w:sz="0" w:space="0" w:color="auto"/>
                                  </w:divBdr>
                                </w:div>
                                <w:div w:id="1006174524">
                                  <w:marLeft w:val="0"/>
                                  <w:marRight w:val="0"/>
                                  <w:marTop w:val="0"/>
                                  <w:marBottom w:val="0"/>
                                  <w:divBdr>
                                    <w:top w:val="none" w:sz="0" w:space="0" w:color="auto"/>
                                    <w:left w:val="none" w:sz="0" w:space="0" w:color="auto"/>
                                    <w:bottom w:val="none" w:sz="0" w:space="0" w:color="auto"/>
                                    <w:right w:val="none" w:sz="0" w:space="0" w:color="auto"/>
                                  </w:divBdr>
                                </w:div>
                                <w:div w:id="1532298539">
                                  <w:marLeft w:val="0"/>
                                  <w:marRight w:val="0"/>
                                  <w:marTop w:val="0"/>
                                  <w:marBottom w:val="0"/>
                                  <w:divBdr>
                                    <w:top w:val="none" w:sz="0" w:space="0" w:color="auto"/>
                                    <w:left w:val="none" w:sz="0" w:space="0" w:color="auto"/>
                                    <w:bottom w:val="none" w:sz="0" w:space="0" w:color="auto"/>
                                    <w:right w:val="none" w:sz="0" w:space="0" w:color="auto"/>
                                  </w:divBdr>
                                </w:div>
                                <w:div w:id="1207062173">
                                  <w:marLeft w:val="0"/>
                                  <w:marRight w:val="0"/>
                                  <w:marTop w:val="0"/>
                                  <w:marBottom w:val="0"/>
                                  <w:divBdr>
                                    <w:top w:val="none" w:sz="0" w:space="0" w:color="auto"/>
                                    <w:left w:val="none" w:sz="0" w:space="0" w:color="auto"/>
                                    <w:bottom w:val="none" w:sz="0" w:space="0" w:color="auto"/>
                                    <w:right w:val="none" w:sz="0" w:space="0" w:color="auto"/>
                                  </w:divBdr>
                                </w:div>
                                <w:div w:id="1821576490">
                                  <w:marLeft w:val="0"/>
                                  <w:marRight w:val="0"/>
                                  <w:marTop w:val="0"/>
                                  <w:marBottom w:val="0"/>
                                  <w:divBdr>
                                    <w:top w:val="none" w:sz="0" w:space="0" w:color="auto"/>
                                    <w:left w:val="none" w:sz="0" w:space="0" w:color="auto"/>
                                    <w:bottom w:val="none" w:sz="0" w:space="0" w:color="auto"/>
                                    <w:right w:val="none" w:sz="0" w:space="0" w:color="auto"/>
                                  </w:divBdr>
                                </w:div>
                                <w:div w:id="216085306">
                                  <w:marLeft w:val="0"/>
                                  <w:marRight w:val="0"/>
                                  <w:marTop w:val="0"/>
                                  <w:marBottom w:val="0"/>
                                  <w:divBdr>
                                    <w:top w:val="none" w:sz="0" w:space="0" w:color="auto"/>
                                    <w:left w:val="none" w:sz="0" w:space="0" w:color="auto"/>
                                    <w:bottom w:val="none" w:sz="0" w:space="0" w:color="auto"/>
                                    <w:right w:val="none" w:sz="0" w:space="0" w:color="auto"/>
                                  </w:divBdr>
                                </w:div>
                                <w:div w:id="1175148818">
                                  <w:marLeft w:val="0"/>
                                  <w:marRight w:val="0"/>
                                  <w:marTop w:val="0"/>
                                  <w:marBottom w:val="0"/>
                                  <w:divBdr>
                                    <w:top w:val="none" w:sz="0" w:space="0" w:color="auto"/>
                                    <w:left w:val="none" w:sz="0" w:space="0" w:color="auto"/>
                                    <w:bottom w:val="none" w:sz="0" w:space="0" w:color="auto"/>
                                    <w:right w:val="none" w:sz="0" w:space="0" w:color="auto"/>
                                  </w:divBdr>
                                </w:div>
                                <w:div w:id="647588794">
                                  <w:marLeft w:val="0"/>
                                  <w:marRight w:val="0"/>
                                  <w:marTop w:val="0"/>
                                  <w:marBottom w:val="0"/>
                                  <w:divBdr>
                                    <w:top w:val="none" w:sz="0" w:space="0" w:color="auto"/>
                                    <w:left w:val="none" w:sz="0" w:space="0" w:color="auto"/>
                                    <w:bottom w:val="none" w:sz="0" w:space="0" w:color="auto"/>
                                    <w:right w:val="none" w:sz="0" w:space="0" w:color="auto"/>
                                  </w:divBdr>
                                </w:div>
                                <w:div w:id="1691905648">
                                  <w:marLeft w:val="0"/>
                                  <w:marRight w:val="0"/>
                                  <w:marTop w:val="0"/>
                                  <w:marBottom w:val="0"/>
                                  <w:divBdr>
                                    <w:top w:val="none" w:sz="0" w:space="0" w:color="auto"/>
                                    <w:left w:val="none" w:sz="0" w:space="0" w:color="auto"/>
                                    <w:bottom w:val="none" w:sz="0" w:space="0" w:color="auto"/>
                                    <w:right w:val="none" w:sz="0" w:space="0" w:color="auto"/>
                                  </w:divBdr>
                                </w:div>
                                <w:div w:id="1890069658">
                                  <w:marLeft w:val="0"/>
                                  <w:marRight w:val="0"/>
                                  <w:marTop w:val="0"/>
                                  <w:marBottom w:val="0"/>
                                  <w:divBdr>
                                    <w:top w:val="none" w:sz="0" w:space="0" w:color="auto"/>
                                    <w:left w:val="none" w:sz="0" w:space="0" w:color="auto"/>
                                    <w:bottom w:val="none" w:sz="0" w:space="0" w:color="auto"/>
                                    <w:right w:val="none" w:sz="0" w:space="0" w:color="auto"/>
                                  </w:divBdr>
                                </w:div>
                                <w:div w:id="856771258">
                                  <w:marLeft w:val="0"/>
                                  <w:marRight w:val="0"/>
                                  <w:marTop w:val="0"/>
                                  <w:marBottom w:val="0"/>
                                  <w:divBdr>
                                    <w:top w:val="none" w:sz="0" w:space="0" w:color="auto"/>
                                    <w:left w:val="none" w:sz="0" w:space="0" w:color="auto"/>
                                    <w:bottom w:val="none" w:sz="0" w:space="0" w:color="auto"/>
                                    <w:right w:val="none" w:sz="0" w:space="0" w:color="auto"/>
                                  </w:divBdr>
                                </w:div>
                                <w:div w:id="1826898161">
                                  <w:marLeft w:val="0"/>
                                  <w:marRight w:val="0"/>
                                  <w:marTop w:val="0"/>
                                  <w:marBottom w:val="0"/>
                                  <w:divBdr>
                                    <w:top w:val="none" w:sz="0" w:space="0" w:color="auto"/>
                                    <w:left w:val="none" w:sz="0" w:space="0" w:color="auto"/>
                                    <w:bottom w:val="none" w:sz="0" w:space="0" w:color="auto"/>
                                    <w:right w:val="none" w:sz="0" w:space="0" w:color="auto"/>
                                  </w:divBdr>
                                </w:div>
                                <w:div w:id="1865745266">
                                  <w:marLeft w:val="0"/>
                                  <w:marRight w:val="0"/>
                                  <w:marTop w:val="0"/>
                                  <w:marBottom w:val="0"/>
                                  <w:divBdr>
                                    <w:top w:val="none" w:sz="0" w:space="0" w:color="auto"/>
                                    <w:left w:val="none" w:sz="0" w:space="0" w:color="auto"/>
                                    <w:bottom w:val="none" w:sz="0" w:space="0" w:color="auto"/>
                                    <w:right w:val="none" w:sz="0" w:space="0" w:color="auto"/>
                                  </w:divBdr>
                                </w:div>
                                <w:div w:id="880822208">
                                  <w:marLeft w:val="0"/>
                                  <w:marRight w:val="0"/>
                                  <w:marTop w:val="0"/>
                                  <w:marBottom w:val="0"/>
                                  <w:divBdr>
                                    <w:top w:val="none" w:sz="0" w:space="0" w:color="auto"/>
                                    <w:left w:val="none" w:sz="0" w:space="0" w:color="auto"/>
                                    <w:bottom w:val="none" w:sz="0" w:space="0" w:color="auto"/>
                                    <w:right w:val="none" w:sz="0" w:space="0" w:color="auto"/>
                                  </w:divBdr>
                                </w:div>
                                <w:div w:id="825823046">
                                  <w:marLeft w:val="0"/>
                                  <w:marRight w:val="0"/>
                                  <w:marTop w:val="0"/>
                                  <w:marBottom w:val="0"/>
                                  <w:divBdr>
                                    <w:top w:val="none" w:sz="0" w:space="0" w:color="auto"/>
                                    <w:left w:val="none" w:sz="0" w:space="0" w:color="auto"/>
                                    <w:bottom w:val="none" w:sz="0" w:space="0" w:color="auto"/>
                                    <w:right w:val="none" w:sz="0" w:space="0" w:color="auto"/>
                                  </w:divBdr>
                                </w:div>
                                <w:div w:id="1952931536">
                                  <w:marLeft w:val="0"/>
                                  <w:marRight w:val="0"/>
                                  <w:marTop w:val="0"/>
                                  <w:marBottom w:val="0"/>
                                  <w:divBdr>
                                    <w:top w:val="none" w:sz="0" w:space="0" w:color="auto"/>
                                    <w:left w:val="none" w:sz="0" w:space="0" w:color="auto"/>
                                    <w:bottom w:val="none" w:sz="0" w:space="0" w:color="auto"/>
                                    <w:right w:val="none" w:sz="0" w:space="0" w:color="auto"/>
                                  </w:divBdr>
                                </w:div>
                                <w:div w:id="1898203940">
                                  <w:marLeft w:val="0"/>
                                  <w:marRight w:val="0"/>
                                  <w:marTop w:val="0"/>
                                  <w:marBottom w:val="0"/>
                                  <w:divBdr>
                                    <w:top w:val="none" w:sz="0" w:space="0" w:color="auto"/>
                                    <w:left w:val="none" w:sz="0" w:space="0" w:color="auto"/>
                                    <w:bottom w:val="none" w:sz="0" w:space="0" w:color="auto"/>
                                    <w:right w:val="none" w:sz="0" w:space="0" w:color="auto"/>
                                  </w:divBdr>
                                </w:div>
                                <w:div w:id="1312832852">
                                  <w:marLeft w:val="0"/>
                                  <w:marRight w:val="0"/>
                                  <w:marTop w:val="0"/>
                                  <w:marBottom w:val="0"/>
                                  <w:divBdr>
                                    <w:top w:val="none" w:sz="0" w:space="0" w:color="auto"/>
                                    <w:left w:val="none" w:sz="0" w:space="0" w:color="auto"/>
                                    <w:bottom w:val="none" w:sz="0" w:space="0" w:color="auto"/>
                                    <w:right w:val="none" w:sz="0" w:space="0" w:color="auto"/>
                                  </w:divBdr>
                                </w:div>
                                <w:div w:id="1776292148">
                                  <w:marLeft w:val="0"/>
                                  <w:marRight w:val="0"/>
                                  <w:marTop w:val="0"/>
                                  <w:marBottom w:val="0"/>
                                  <w:divBdr>
                                    <w:top w:val="none" w:sz="0" w:space="0" w:color="auto"/>
                                    <w:left w:val="none" w:sz="0" w:space="0" w:color="auto"/>
                                    <w:bottom w:val="none" w:sz="0" w:space="0" w:color="auto"/>
                                    <w:right w:val="none" w:sz="0" w:space="0" w:color="auto"/>
                                  </w:divBdr>
                                </w:div>
                                <w:div w:id="200555771">
                                  <w:marLeft w:val="0"/>
                                  <w:marRight w:val="0"/>
                                  <w:marTop w:val="0"/>
                                  <w:marBottom w:val="0"/>
                                  <w:divBdr>
                                    <w:top w:val="none" w:sz="0" w:space="0" w:color="auto"/>
                                    <w:left w:val="none" w:sz="0" w:space="0" w:color="auto"/>
                                    <w:bottom w:val="none" w:sz="0" w:space="0" w:color="auto"/>
                                    <w:right w:val="none" w:sz="0" w:space="0" w:color="auto"/>
                                  </w:divBdr>
                                </w:div>
                                <w:div w:id="1958221806">
                                  <w:marLeft w:val="0"/>
                                  <w:marRight w:val="0"/>
                                  <w:marTop w:val="0"/>
                                  <w:marBottom w:val="0"/>
                                  <w:divBdr>
                                    <w:top w:val="none" w:sz="0" w:space="0" w:color="auto"/>
                                    <w:left w:val="none" w:sz="0" w:space="0" w:color="auto"/>
                                    <w:bottom w:val="none" w:sz="0" w:space="0" w:color="auto"/>
                                    <w:right w:val="none" w:sz="0" w:space="0" w:color="auto"/>
                                  </w:divBdr>
                                </w:div>
                                <w:div w:id="458767011">
                                  <w:marLeft w:val="0"/>
                                  <w:marRight w:val="0"/>
                                  <w:marTop w:val="0"/>
                                  <w:marBottom w:val="0"/>
                                  <w:divBdr>
                                    <w:top w:val="none" w:sz="0" w:space="0" w:color="auto"/>
                                    <w:left w:val="none" w:sz="0" w:space="0" w:color="auto"/>
                                    <w:bottom w:val="none" w:sz="0" w:space="0" w:color="auto"/>
                                    <w:right w:val="none" w:sz="0" w:space="0" w:color="auto"/>
                                  </w:divBdr>
                                </w:div>
                                <w:div w:id="528951803">
                                  <w:marLeft w:val="0"/>
                                  <w:marRight w:val="0"/>
                                  <w:marTop w:val="0"/>
                                  <w:marBottom w:val="0"/>
                                  <w:divBdr>
                                    <w:top w:val="none" w:sz="0" w:space="0" w:color="auto"/>
                                    <w:left w:val="none" w:sz="0" w:space="0" w:color="auto"/>
                                    <w:bottom w:val="none" w:sz="0" w:space="0" w:color="auto"/>
                                    <w:right w:val="none" w:sz="0" w:space="0" w:color="auto"/>
                                  </w:divBdr>
                                </w:div>
                                <w:div w:id="611088544">
                                  <w:marLeft w:val="0"/>
                                  <w:marRight w:val="0"/>
                                  <w:marTop w:val="0"/>
                                  <w:marBottom w:val="0"/>
                                  <w:divBdr>
                                    <w:top w:val="none" w:sz="0" w:space="0" w:color="auto"/>
                                    <w:left w:val="none" w:sz="0" w:space="0" w:color="auto"/>
                                    <w:bottom w:val="none" w:sz="0" w:space="0" w:color="auto"/>
                                    <w:right w:val="none" w:sz="0" w:space="0" w:color="auto"/>
                                  </w:divBdr>
                                </w:div>
                                <w:div w:id="1141727568">
                                  <w:marLeft w:val="0"/>
                                  <w:marRight w:val="0"/>
                                  <w:marTop w:val="0"/>
                                  <w:marBottom w:val="0"/>
                                  <w:divBdr>
                                    <w:top w:val="none" w:sz="0" w:space="0" w:color="auto"/>
                                    <w:left w:val="none" w:sz="0" w:space="0" w:color="auto"/>
                                    <w:bottom w:val="none" w:sz="0" w:space="0" w:color="auto"/>
                                    <w:right w:val="none" w:sz="0" w:space="0" w:color="auto"/>
                                  </w:divBdr>
                                </w:div>
                                <w:div w:id="1759713507">
                                  <w:marLeft w:val="0"/>
                                  <w:marRight w:val="0"/>
                                  <w:marTop w:val="0"/>
                                  <w:marBottom w:val="0"/>
                                  <w:divBdr>
                                    <w:top w:val="none" w:sz="0" w:space="0" w:color="auto"/>
                                    <w:left w:val="none" w:sz="0" w:space="0" w:color="auto"/>
                                    <w:bottom w:val="none" w:sz="0" w:space="0" w:color="auto"/>
                                    <w:right w:val="none" w:sz="0" w:space="0" w:color="auto"/>
                                  </w:divBdr>
                                </w:div>
                                <w:div w:id="1003822061">
                                  <w:marLeft w:val="0"/>
                                  <w:marRight w:val="0"/>
                                  <w:marTop w:val="0"/>
                                  <w:marBottom w:val="0"/>
                                  <w:divBdr>
                                    <w:top w:val="none" w:sz="0" w:space="0" w:color="auto"/>
                                    <w:left w:val="none" w:sz="0" w:space="0" w:color="auto"/>
                                    <w:bottom w:val="none" w:sz="0" w:space="0" w:color="auto"/>
                                    <w:right w:val="none" w:sz="0" w:space="0" w:color="auto"/>
                                  </w:divBdr>
                                </w:div>
                                <w:div w:id="1612858787">
                                  <w:marLeft w:val="0"/>
                                  <w:marRight w:val="0"/>
                                  <w:marTop w:val="0"/>
                                  <w:marBottom w:val="0"/>
                                  <w:divBdr>
                                    <w:top w:val="none" w:sz="0" w:space="0" w:color="auto"/>
                                    <w:left w:val="none" w:sz="0" w:space="0" w:color="auto"/>
                                    <w:bottom w:val="none" w:sz="0" w:space="0" w:color="auto"/>
                                    <w:right w:val="none" w:sz="0" w:space="0" w:color="auto"/>
                                  </w:divBdr>
                                </w:div>
                                <w:div w:id="165826952">
                                  <w:marLeft w:val="0"/>
                                  <w:marRight w:val="0"/>
                                  <w:marTop w:val="0"/>
                                  <w:marBottom w:val="0"/>
                                  <w:divBdr>
                                    <w:top w:val="none" w:sz="0" w:space="0" w:color="auto"/>
                                    <w:left w:val="none" w:sz="0" w:space="0" w:color="auto"/>
                                    <w:bottom w:val="none" w:sz="0" w:space="0" w:color="auto"/>
                                    <w:right w:val="none" w:sz="0" w:space="0" w:color="auto"/>
                                  </w:divBdr>
                                </w:div>
                                <w:div w:id="1663391339">
                                  <w:marLeft w:val="0"/>
                                  <w:marRight w:val="0"/>
                                  <w:marTop w:val="0"/>
                                  <w:marBottom w:val="0"/>
                                  <w:divBdr>
                                    <w:top w:val="none" w:sz="0" w:space="0" w:color="auto"/>
                                    <w:left w:val="none" w:sz="0" w:space="0" w:color="auto"/>
                                    <w:bottom w:val="none" w:sz="0" w:space="0" w:color="auto"/>
                                    <w:right w:val="none" w:sz="0" w:space="0" w:color="auto"/>
                                  </w:divBdr>
                                </w:div>
                                <w:div w:id="1729766174">
                                  <w:marLeft w:val="0"/>
                                  <w:marRight w:val="0"/>
                                  <w:marTop w:val="0"/>
                                  <w:marBottom w:val="0"/>
                                  <w:divBdr>
                                    <w:top w:val="none" w:sz="0" w:space="0" w:color="auto"/>
                                    <w:left w:val="none" w:sz="0" w:space="0" w:color="auto"/>
                                    <w:bottom w:val="none" w:sz="0" w:space="0" w:color="auto"/>
                                    <w:right w:val="none" w:sz="0" w:space="0" w:color="auto"/>
                                  </w:divBdr>
                                </w:div>
                                <w:div w:id="1400321551">
                                  <w:marLeft w:val="0"/>
                                  <w:marRight w:val="0"/>
                                  <w:marTop w:val="0"/>
                                  <w:marBottom w:val="0"/>
                                  <w:divBdr>
                                    <w:top w:val="none" w:sz="0" w:space="0" w:color="auto"/>
                                    <w:left w:val="none" w:sz="0" w:space="0" w:color="auto"/>
                                    <w:bottom w:val="none" w:sz="0" w:space="0" w:color="auto"/>
                                    <w:right w:val="none" w:sz="0" w:space="0" w:color="auto"/>
                                  </w:divBdr>
                                </w:div>
                                <w:div w:id="2061593916">
                                  <w:marLeft w:val="0"/>
                                  <w:marRight w:val="0"/>
                                  <w:marTop w:val="0"/>
                                  <w:marBottom w:val="0"/>
                                  <w:divBdr>
                                    <w:top w:val="none" w:sz="0" w:space="0" w:color="auto"/>
                                    <w:left w:val="none" w:sz="0" w:space="0" w:color="auto"/>
                                    <w:bottom w:val="none" w:sz="0" w:space="0" w:color="auto"/>
                                    <w:right w:val="none" w:sz="0" w:space="0" w:color="auto"/>
                                  </w:divBdr>
                                </w:div>
                                <w:div w:id="1059787851">
                                  <w:marLeft w:val="0"/>
                                  <w:marRight w:val="0"/>
                                  <w:marTop w:val="0"/>
                                  <w:marBottom w:val="0"/>
                                  <w:divBdr>
                                    <w:top w:val="none" w:sz="0" w:space="0" w:color="auto"/>
                                    <w:left w:val="none" w:sz="0" w:space="0" w:color="auto"/>
                                    <w:bottom w:val="none" w:sz="0" w:space="0" w:color="auto"/>
                                    <w:right w:val="none" w:sz="0" w:space="0" w:color="auto"/>
                                  </w:divBdr>
                                </w:div>
                                <w:div w:id="520778277">
                                  <w:marLeft w:val="0"/>
                                  <w:marRight w:val="0"/>
                                  <w:marTop w:val="0"/>
                                  <w:marBottom w:val="0"/>
                                  <w:divBdr>
                                    <w:top w:val="none" w:sz="0" w:space="0" w:color="auto"/>
                                    <w:left w:val="none" w:sz="0" w:space="0" w:color="auto"/>
                                    <w:bottom w:val="none" w:sz="0" w:space="0" w:color="auto"/>
                                    <w:right w:val="none" w:sz="0" w:space="0" w:color="auto"/>
                                  </w:divBdr>
                                </w:div>
                                <w:div w:id="224268333">
                                  <w:marLeft w:val="0"/>
                                  <w:marRight w:val="0"/>
                                  <w:marTop w:val="0"/>
                                  <w:marBottom w:val="0"/>
                                  <w:divBdr>
                                    <w:top w:val="none" w:sz="0" w:space="0" w:color="auto"/>
                                    <w:left w:val="none" w:sz="0" w:space="0" w:color="auto"/>
                                    <w:bottom w:val="none" w:sz="0" w:space="0" w:color="auto"/>
                                    <w:right w:val="none" w:sz="0" w:space="0" w:color="auto"/>
                                  </w:divBdr>
                                </w:div>
                                <w:div w:id="260912384">
                                  <w:marLeft w:val="0"/>
                                  <w:marRight w:val="0"/>
                                  <w:marTop w:val="0"/>
                                  <w:marBottom w:val="0"/>
                                  <w:divBdr>
                                    <w:top w:val="none" w:sz="0" w:space="0" w:color="auto"/>
                                    <w:left w:val="none" w:sz="0" w:space="0" w:color="auto"/>
                                    <w:bottom w:val="none" w:sz="0" w:space="0" w:color="auto"/>
                                    <w:right w:val="none" w:sz="0" w:space="0" w:color="auto"/>
                                  </w:divBdr>
                                </w:div>
                                <w:div w:id="1796093144">
                                  <w:marLeft w:val="0"/>
                                  <w:marRight w:val="0"/>
                                  <w:marTop w:val="0"/>
                                  <w:marBottom w:val="0"/>
                                  <w:divBdr>
                                    <w:top w:val="none" w:sz="0" w:space="0" w:color="auto"/>
                                    <w:left w:val="none" w:sz="0" w:space="0" w:color="auto"/>
                                    <w:bottom w:val="none" w:sz="0" w:space="0" w:color="auto"/>
                                    <w:right w:val="none" w:sz="0" w:space="0" w:color="auto"/>
                                  </w:divBdr>
                                </w:div>
                                <w:div w:id="1197888836">
                                  <w:marLeft w:val="0"/>
                                  <w:marRight w:val="0"/>
                                  <w:marTop w:val="0"/>
                                  <w:marBottom w:val="0"/>
                                  <w:divBdr>
                                    <w:top w:val="none" w:sz="0" w:space="0" w:color="auto"/>
                                    <w:left w:val="none" w:sz="0" w:space="0" w:color="auto"/>
                                    <w:bottom w:val="none" w:sz="0" w:space="0" w:color="auto"/>
                                    <w:right w:val="none" w:sz="0" w:space="0" w:color="auto"/>
                                  </w:divBdr>
                                </w:div>
                                <w:div w:id="562569115">
                                  <w:marLeft w:val="0"/>
                                  <w:marRight w:val="0"/>
                                  <w:marTop w:val="0"/>
                                  <w:marBottom w:val="0"/>
                                  <w:divBdr>
                                    <w:top w:val="none" w:sz="0" w:space="0" w:color="auto"/>
                                    <w:left w:val="none" w:sz="0" w:space="0" w:color="auto"/>
                                    <w:bottom w:val="none" w:sz="0" w:space="0" w:color="auto"/>
                                    <w:right w:val="none" w:sz="0" w:space="0" w:color="auto"/>
                                  </w:divBdr>
                                </w:div>
                                <w:div w:id="364330269">
                                  <w:marLeft w:val="0"/>
                                  <w:marRight w:val="0"/>
                                  <w:marTop w:val="0"/>
                                  <w:marBottom w:val="0"/>
                                  <w:divBdr>
                                    <w:top w:val="none" w:sz="0" w:space="0" w:color="auto"/>
                                    <w:left w:val="none" w:sz="0" w:space="0" w:color="auto"/>
                                    <w:bottom w:val="none" w:sz="0" w:space="0" w:color="auto"/>
                                    <w:right w:val="none" w:sz="0" w:space="0" w:color="auto"/>
                                  </w:divBdr>
                                </w:div>
                                <w:div w:id="599067307">
                                  <w:marLeft w:val="0"/>
                                  <w:marRight w:val="0"/>
                                  <w:marTop w:val="0"/>
                                  <w:marBottom w:val="0"/>
                                  <w:divBdr>
                                    <w:top w:val="none" w:sz="0" w:space="0" w:color="auto"/>
                                    <w:left w:val="none" w:sz="0" w:space="0" w:color="auto"/>
                                    <w:bottom w:val="none" w:sz="0" w:space="0" w:color="auto"/>
                                    <w:right w:val="none" w:sz="0" w:space="0" w:color="auto"/>
                                  </w:divBdr>
                                </w:div>
                                <w:div w:id="1405301389">
                                  <w:marLeft w:val="0"/>
                                  <w:marRight w:val="0"/>
                                  <w:marTop w:val="0"/>
                                  <w:marBottom w:val="0"/>
                                  <w:divBdr>
                                    <w:top w:val="none" w:sz="0" w:space="0" w:color="auto"/>
                                    <w:left w:val="none" w:sz="0" w:space="0" w:color="auto"/>
                                    <w:bottom w:val="none" w:sz="0" w:space="0" w:color="auto"/>
                                    <w:right w:val="none" w:sz="0" w:space="0" w:color="auto"/>
                                  </w:divBdr>
                                </w:div>
                                <w:div w:id="1414275804">
                                  <w:marLeft w:val="0"/>
                                  <w:marRight w:val="0"/>
                                  <w:marTop w:val="0"/>
                                  <w:marBottom w:val="0"/>
                                  <w:divBdr>
                                    <w:top w:val="none" w:sz="0" w:space="0" w:color="auto"/>
                                    <w:left w:val="none" w:sz="0" w:space="0" w:color="auto"/>
                                    <w:bottom w:val="none" w:sz="0" w:space="0" w:color="auto"/>
                                    <w:right w:val="none" w:sz="0" w:space="0" w:color="auto"/>
                                  </w:divBdr>
                                </w:div>
                                <w:div w:id="1470856985">
                                  <w:marLeft w:val="0"/>
                                  <w:marRight w:val="0"/>
                                  <w:marTop w:val="0"/>
                                  <w:marBottom w:val="0"/>
                                  <w:divBdr>
                                    <w:top w:val="none" w:sz="0" w:space="0" w:color="auto"/>
                                    <w:left w:val="none" w:sz="0" w:space="0" w:color="auto"/>
                                    <w:bottom w:val="none" w:sz="0" w:space="0" w:color="auto"/>
                                    <w:right w:val="none" w:sz="0" w:space="0" w:color="auto"/>
                                  </w:divBdr>
                                </w:div>
                                <w:div w:id="177158557">
                                  <w:marLeft w:val="0"/>
                                  <w:marRight w:val="0"/>
                                  <w:marTop w:val="0"/>
                                  <w:marBottom w:val="0"/>
                                  <w:divBdr>
                                    <w:top w:val="none" w:sz="0" w:space="0" w:color="auto"/>
                                    <w:left w:val="none" w:sz="0" w:space="0" w:color="auto"/>
                                    <w:bottom w:val="none" w:sz="0" w:space="0" w:color="auto"/>
                                    <w:right w:val="none" w:sz="0" w:space="0" w:color="auto"/>
                                  </w:divBdr>
                                </w:div>
                                <w:div w:id="1113400657">
                                  <w:marLeft w:val="0"/>
                                  <w:marRight w:val="0"/>
                                  <w:marTop w:val="0"/>
                                  <w:marBottom w:val="0"/>
                                  <w:divBdr>
                                    <w:top w:val="none" w:sz="0" w:space="0" w:color="auto"/>
                                    <w:left w:val="none" w:sz="0" w:space="0" w:color="auto"/>
                                    <w:bottom w:val="none" w:sz="0" w:space="0" w:color="auto"/>
                                    <w:right w:val="none" w:sz="0" w:space="0" w:color="auto"/>
                                  </w:divBdr>
                                </w:div>
                                <w:div w:id="430784782">
                                  <w:marLeft w:val="0"/>
                                  <w:marRight w:val="0"/>
                                  <w:marTop w:val="0"/>
                                  <w:marBottom w:val="0"/>
                                  <w:divBdr>
                                    <w:top w:val="none" w:sz="0" w:space="0" w:color="auto"/>
                                    <w:left w:val="none" w:sz="0" w:space="0" w:color="auto"/>
                                    <w:bottom w:val="none" w:sz="0" w:space="0" w:color="auto"/>
                                    <w:right w:val="none" w:sz="0" w:space="0" w:color="auto"/>
                                  </w:divBdr>
                                </w:div>
                                <w:div w:id="1612854524">
                                  <w:marLeft w:val="0"/>
                                  <w:marRight w:val="0"/>
                                  <w:marTop w:val="0"/>
                                  <w:marBottom w:val="0"/>
                                  <w:divBdr>
                                    <w:top w:val="none" w:sz="0" w:space="0" w:color="auto"/>
                                    <w:left w:val="none" w:sz="0" w:space="0" w:color="auto"/>
                                    <w:bottom w:val="none" w:sz="0" w:space="0" w:color="auto"/>
                                    <w:right w:val="none" w:sz="0" w:space="0" w:color="auto"/>
                                  </w:divBdr>
                                </w:div>
                                <w:div w:id="1362436735">
                                  <w:marLeft w:val="0"/>
                                  <w:marRight w:val="0"/>
                                  <w:marTop w:val="0"/>
                                  <w:marBottom w:val="0"/>
                                  <w:divBdr>
                                    <w:top w:val="none" w:sz="0" w:space="0" w:color="auto"/>
                                    <w:left w:val="none" w:sz="0" w:space="0" w:color="auto"/>
                                    <w:bottom w:val="none" w:sz="0" w:space="0" w:color="auto"/>
                                    <w:right w:val="none" w:sz="0" w:space="0" w:color="auto"/>
                                  </w:divBdr>
                                </w:div>
                                <w:div w:id="1882790856">
                                  <w:marLeft w:val="0"/>
                                  <w:marRight w:val="0"/>
                                  <w:marTop w:val="0"/>
                                  <w:marBottom w:val="0"/>
                                  <w:divBdr>
                                    <w:top w:val="none" w:sz="0" w:space="0" w:color="auto"/>
                                    <w:left w:val="none" w:sz="0" w:space="0" w:color="auto"/>
                                    <w:bottom w:val="none" w:sz="0" w:space="0" w:color="auto"/>
                                    <w:right w:val="none" w:sz="0" w:space="0" w:color="auto"/>
                                  </w:divBdr>
                                </w:div>
                                <w:div w:id="1601839733">
                                  <w:marLeft w:val="0"/>
                                  <w:marRight w:val="0"/>
                                  <w:marTop w:val="0"/>
                                  <w:marBottom w:val="0"/>
                                  <w:divBdr>
                                    <w:top w:val="none" w:sz="0" w:space="0" w:color="auto"/>
                                    <w:left w:val="none" w:sz="0" w:space="0" w:color="auto"/>
                                    <w:bottom w:val="none" w:sz="0" w:space="0" w:color="auto"/>
                                    <w:right w:val="none" w:sz="0" w:space="0" w:color="auto"/>
                                  </w:divBdr>
                                </w:div>
                                <w:div w:id="1982617207">
                                  <w:marLeft w:val="0"/>
                                  <w:marRight w:val="0"/>
                                  <w:marTop w:val="0"/>
                                  <w:marBottom w:val="0"/>
                                  <w:divBdr>
                                    <w:top w:val="none" w:sz="0" w:space="0" w:color="auto"/>
                                    <w:left w:val="none" w:sz="0" w:space="0" w:color="auto"/>
                                    <w:bottom w:val="none" w:sz="0" w:space="0" w:color="auto"/>
                                    <w:right w:val="none" w:sz="0" w:space="0" w:color="auto"/>
                                  </w:divBdr>
                                </w:div>
                                <w:div w:id="692998604">
                                  <w:marLeft w:val="0"/>
                                  <w:marRight w:val="0"/>
                                  <w:marTop w:val="0"/>
                                  <w:marBottom w:val="0"/>
                                  <w:divBdr>
                                    <w:top w:val="none" w:sz="0" w:space="0" w:color="auto"/>
                                    <w:left w:val="none" w:sz="0" w:space="0" w:color="auto"/>
                                    <w:bottom w:val="none" w:sz="0" w:space="0" w:color="auto"/>
                                    <w:right w:val="none" w:sz="0" w:space="0" w:color="auto"/>
                                  </w:divBdr>
                                </w:div>
                                <w:div w:id="456724892">
                                  <w:marLeft w:val="0"/>
                                  <w:marRight w:val="0"/>
                                  <w:marTop w:val="0"/>
                                  <w:marBottom w:val="0"/>
                                  <w:divBdr>
                                    <w:top w:val="none" w:sz="0" w:space="0" w:color="auto"/>
                                    <w:left w:val="none" w:sz="0" w:space="0" w:color="auto"/>
                                    <w:bottom w:val="none" w:sz="0" w:space="0" w:color="auto"/>
                                    <w:right w:val="none" w:sz="0" w:space="0" w:color="auto"/>
                                  </w:divBdr>
                                </w:div>
                                <w:div w:id="421993190">
                                  <w:marLeft w:val="0"/>
                                  <w:marRight w:val="0"/>
                                  <w:marTop w:val="0"/>
                                  <w:marBottom w:val="0"/>
                                  <w:divBdr>
                                    <w:top w:val="none" w:sz="0" w:space="0" w:color="auto"/>
                                    <w:left w:val="none" w:sz="0" w:space="0" w:color="auto"/>
                                    <w:bottom w:val="none" w:sz="0" w:space="0" w:color="auto"/>
                                    <w:right w:val="none" w:sz="0" w:space="0" w:color="auto"/>
                                  </w:divBdr>
                                </w:div>
                                <w:div w:id="135033065">
                                  <w:marLeft w:val="0"/>
                                  <w:marRight w:val="0"/>
                                  <w:marTop w:val="0"/>
                                  <w:marBottom w:val="0"/>
                                  <w:divBdr>
                                    <w:top w:val="none" w:sz="0" w:space="0" w:color="auto"/>
                                    <w:left w:val="none" w:sz="0" w:space="0" w:color="auto"/>
                                    <w:bottom w:val="none" w:sz="0" w:space="0" w:color="auto"/>
                                    <w:right w:val="none" w:sz="0" w:space="0" w:color="auto"/>
                                  </w:divBdr>
                                </w:div>
                                <w:div w:id="1385908144">
                                  <w:marLeft w:val="0"/>
                                  <w:marRight w:val="0"/>
                                  <w:marTop w:val="0"/>
                                  <w:marBottom w:val="0"/>
                                  <w:divBdr>
                                    <w:top w:val="none" w:sz="0" w:space="0" w:color="auto"/>
                                    <w:left w:val="none" w:sz="0" w:space="0" w:color="auto"/>
                                    <w:bottom w:val="none" w:sz="0" w:space="0" w:color="auto"/>
                                    <w:right w:val="none" w:sz="0" w:space="0" w:color="auto"/>
                                  </w:divBdr>
                                </w:div>
                                <w:div w:id="985865527">
                                  <w:marLeft w:val="0"/>
                                  <w:marRight w:val="0"/>
                                  <w:marTop w:val="0"/>
                                  <w:marBottom w:val="0"/>
                                  <w:divBdr>
                                    <w:top w:val="none" w:sz="0" w:space="0" w:color="auto"/>
                                    <w:left w:val="none" w:sz="0" w:space="0" w:color="auto"/>
                                    <w:bottom w:val="none" w:sz="0" w:space="0" w:color="auto"/>
                                    <w:right w:val="none" w:sz="0" w:space="0" w:color="auto"/>
                                  </w:divBdr>
                                </w:div>
                                <w:div w:id="1489783750">
                                  <w:marLeft w:val="0"/>
                                  <w:marRight w:val="0"/>
                                  <w:marTop w:val="0"/>
                                  <w:marBottom w:val="0"/>
                                  <w:divBdr>
                                    <w:top w:val="none" w:sz="0" w:space="0" w:color="auto"/>
                                    <w:left w:val="none" w:sz="0" w:space="0" w:color="auto"/>
                                    <w:bottom w:val="none" w:sz="0" w:space="0" w:color="auto"/>
                                    <w:right w:val="none" w:sz="0" w:space="0" w:color="auto"/>
                                  </w:divBdr>
                                </w:div>
                                <w:div w:id="102649199">
                                  <w:marLeft w:val="0"/>
                                  <w:marRight w:val="0"/>
                                  <w:marTop w:val="0"/>
                                  <w:marBottom w:val="0"/>
                                  <w:divBdr>
                                    <w:top w:val="none" w:sz="0" w:space="0" w:color="auto"/>
                                    <w:left w:val="none" w:sz="0" w:space="0" w:color="auto"/>
                                    <w:bottom w:val="none" w:sz="0" w:space="0" w:color="auto"/>
                                    <w:right w:val="none" w:sz="0" w:space="0" w:color="auto"/>
                                  </w:divBdr>
                                </w:div>
                                <w:div w:id="1286307820">
                                  <w:marLeft w:val="0"/>
                                  <w:marRight w:val="0"/>
                                  <w:marTop w:val="0"/>
                                  <w:marBottom w:val="0"/>
                                  <w:divBdr>
                                    <w:top w:val="none" w:sz="0" w:space="0" w:color="auto"/>
                                    <w:left w:val="none" w:sz="0" w:space="0" w:color="auto"/>
                                    <w:bottom w:val="none" w:sz="0" w:space="0" w:color="auto"/>
                                    <w:right w:val="none" w:sz="0" w:space="0" w:color="auto"/>
                                  </w:divBdr>
                                </w:div>
                                <w:div w:id="1044792319">
                                  <w:marLeft w:val="0"/>
                                  <w:marRight w:val="0"/>
                                  <w:marTop w:val="0"/>
                                  <w:marBottom w:val="0"/>
                                  <w:divBdr>
                                    <w:top w:val="none" w:sz="0" w:space="0" w:color="auto"/>
                                    <w:left w:val="none" w:sz="0" w:space="0" w:color="auto"/>
                                    <w:bottom w:val="none" w:sz="0" w:space="0" w:color="auto"/>
                                    <w:right w:val="none" w:sz="0" w:space="0" w:color="auto"/>
                                  </w:divBdr>
                                </w:div>
                                <w:div w:id="835727392">
                                  <w:marLeft w:val="0"/>
                                  <w:marRight w:val="0"/>
                                  <w:marTop w:val="0"/>
                                  <w:marBottom w:val="0"/>
                                  <w:divBdr>
                                    <w:top w:val="none" w:sz="0" w:space="0" w:color="auto"/>
                                    <w:left w:val="none" w:sz="0" w:space="0" w:color="auto"/>
                                    <w:bottom w:val="none" w:sz="0" w:space="0" w:color="auto"/>
                                    <w:right w:val="none" w:sz="0" w:space="0" w:color="auto"/>
                                  </w:divBdr>
                                </w:div>
                                <w:div w:id="1473447289">
                                  <w:marLeft w:val="0"/>
                                  <w:marRight w:val="0"/>
                                  <w:marTop w:val="0"/>
                                  <w:marBottom w:val="0"/>
                                  <w:divBdr>
                                    <w:top w:val="none" w:sz="0" w:space="0" w:color="auto"/>
                                    <w:left w:val="none" w:sz="0" w:space="0" w:color="auto"/>
                                    <w:bottom w:val="none" w:sz="0" w:space="0" w:color="auto"/>
                                    <w:right w:val="none" w:sz="0" w:space="0" w:color="auto"/>
                                  </w:divBdr>
                                </w:div>
                                <w:div w:id="1964843495">
                                  <w:marLeft w:val="0"/>
                                  <w:marRight w:val="0"/>
                                  <w:marTop w:val="0"/>
                                  <w:marBottom w:val="0"/>
                                  <w:divBdr>
                                    <w:top w:val="none" w:sz="0" w:space="0" w:color="auto"/>
                                    <w:left w:val="none" w:sz="0" w:space="0" w:color="auto"/>
                                    <w:bottom w:val="none" w:sz="0" w:space="0" w:color="auto"/>
                                    <w:right w:val="none" w:sz="0" w:space="0" w:color="auto"/>
                                  </w:divBdr>
                                </w:div>
                                <w:div w:id="562564367">
                                  <w:marLeft w:val="0"/>
                                  <w:marRight w:val="0"/>
                                  <w:marTop w:val="0"/>
                                  <w:marBottom w:val="0"/>
                                  <w:divBdr>
                                    <w:top w:val="none" w:sz="0" w:space="0" w:color="auto"/>
                                    <w:left w:val="none" w:sz="0" w:space="0" w:color="auto"/>
                                    <w:bottom w:val="none" w:sz="0" w:space="0" w:color="auto"/>
                                    <w:right w:val="none" w:sz="0" w:space="0" w:color="auto"/>
                                  </w:divBdr>
                                </w:div>
                                <w:div w:id="255401464">
                                  <w:marLeft w:val="0"/>
                                  <w:marRight w:val="0"/>
                                  <w:marTop w:val="0"/>
                                  <w:marBottom w:val="0"/>
                                  <w:divBdr>
                                    <w:top w:val="none" w:sz="0" w:space="0" w:color="auto"/>
                                    <w:left w:val="none" w:sz="0" w:space="0" w:color="auto"/>
                                    <w:bottom w:val="none" w:sz="0" w:space="0" w:color="auto"/>
                                    <w:right w:val="none" w:sz="0" w:space="0" w:color="auto"/>
                                  </w:divBdr>
                                </w:div>
                                <w:div w:id="1210150849">
                                  <w:marLeft w:val="0"/>
                                  <w:marRight w:val="0"/>
                                  <w:marTop w:val="0"/>
                                  <w:marBottom w:val="0"/>
                                  <w:divBdr>
                                    <w:top w:val="none" w:sz="0" w:space="0" w:color="auto"/>
                                    <w:left w:val="none" w:sz="0" w:space="0" w:color="auto"/>
                                    <w:bottom w:val="none" w:sz="0" w:space="0" w:color="auto"/>
                                    <w:right w:val="none" w:sz="0" w:space="0" w:color="auto"/>
                                  </w:divBdr>
                                </w:div>
                                <w:div w:id="1676111330">
                                  <w:marLeft w:val="0"/>
                                  <w:marRight w:val="0"/>
                                  <w:marTop w:val="0"/>
                                  <w:marBottom w:val="0"/>
                                  <w:divBdr>
                                    <w:top w:val="none" w:sz="0" w:space="0" w:color="auto"/>
                                    <w:left w:val="none" w:sz="0" w:space="0" w:color="auto"/>
                                    <w:bottom w:val="none" w:sz="0" w:space="0" w:color="auto"/>
                                    <w:right w:val="none" w:sz="0" w:space="0" w:color="auto"/>
                                  </w:divBdr>
                                </w:div>
                                <w:div w:id="253898485">
                                  <w:marLeft w:val="0"/>
                                  <w:marRight w:val="0"/>
                                  <w:marTop w:val="0"/>
                                  <w:marBottom w:val="0"/>
                                  <w:divBdr>
                                    <w:top w:val="none" w:sz="0" w:space="0" w:color="auto"/>
                                    <w:left w:val="none" w:sz="0" w:space="0" w:color="auto"/>
                                    <w:bottom w:val="none" w:sz="0" w:space="0" w:color="auto"/>
                                    <w:right w:val="none" w:sz="0" w:space="0" w:color="auto"/>
                                  </w:divBdr>
                                </w:div>
                                <w:div w:id="1991669581">
                                  <w:marLeft w:val="0"/>
                                  <w:marRight w:val="0"/>
                                  <w:marTop w:val="0"/>
                                  <w:marBottom w:val="0"/>
                                  <w:divBdr>
                                    <w:top w:val="none" w:sz="0" w:space="0" w:color="auto"/>
                                    <w:left w:val="none" w:sz="0" w:space="0" w:color="auto"/>
                                    <w:bottom w:val="none" w:sz="0" w:space="0" w:color="auto"/>
                                    <w:right w:val="none" w:sz="0" w:space="0" w:color="auto"/>
                                  </w:divBdr>
                                </w:div>
                                <w:div w:id="1695618296">
                                  <w:marLeft w:val="0"/>
                                  <w:marRight w:val="0"/>
                                  <w:marTop w:val="0"/>
                                  <w:marBottom w:val="0"/>
                                  <w:divBdr>
                                    <w:top w:val="none" w:sz="0" w:space="0" w:color="auto"/>
                                    <w:left w:val="none" w:sz="0" w:space="0" w:color="auto"/>
                                    <w:bottom w:val="none" w:sz="0" w:space="0" w:color="auto"/>
                                    <w:right w:val="none" w:sz="0" w:space="0" w:color="auto"/>
                                  </w:divBdr>
                                </w:div>
                                <w:div w:id="70005971">
                                  <w:marLeft w:val="0"/>
                                  <w:marRight w:val="0"/>
                                  <w:marTop w:val="0"/>
                                  <w:marBottom w:val="0"/>
                                  <w:divBdr>
                                    <w:top w:val="none" w:sz="0" w:space="0" w:color="auto"/>
                                    <w:left w:val="none" w:sz="0" w:space="0" w:color="auto"/>
                                    <w:bottom w:val="none" w:sz="0" w:space="0" w:color="auto"/>
                                    <w:right w:val="none" w:sz="0" w:space="0" w:color="auto"/>
                                  </w:divBdr>
                                </w:div>
                                <w:div w:id="214892660">
                                  <w:marLeft w:val="0"/>
                                  <w:marRight w:val="0"/>
                                  <w:marTop w:val="0"/>
                                  <w:marBottom w:val="0"/>
                                  <w:divBdr>
                                    <w:top w:val="none" w:sz="0" w:space="0" w:color="auto"/>
                                    <w:left w:val="none" w:sz="0" w:space="0" w:color="auto"/>
                                    <w:bottom w:val="none" w:sz="0" w:space="0" w:color="auto"/>
                                    <w:right w:val="none" w:sz="0" w:space="0" w:color="auto"/>
                                  </w:divBdr>
                                </w:div>
                                <w:div w:id="1764689970">
                                  <w:marLeft w:val="0"/>
                                  <w:marRight w:val="0"/>
                                  <w:marTop w:val="0"/>
                                  <w:marBottom w:val="0"/>
                                  <w:divBdr>
                                    <w:top w:val="none" w:sz="0" w:space="0" w:color="auto"/>
                                    <w:left w:val="none" w:sz="0" w:space="0" w:color="auto"/>
                                    <w:bottom w:val="none" w:sz="0" w:space="0" w:color="auto"/>
                                    <w:right w:val="none" w:sz="0" w:space="0" w:color="auto"/>
                                  </w:divBdr>
                                </w:div>
                                <w:div w:id="1709799156">
                                  <w:marLeft w:val="0"/>
                                  <w:marRight w:val="0"/>
                                  <w:marTop w:val="0"/>
                                  <w:marBottom w:val="0"/>
                                  <w:divBdr>
                                    <w:top w:val="none" w:sz="0" w:space="0" w:color="auto"/>
                                    <w:left w:val="none" w:sz="0" w:space="0" w:color="auto"/>
                                    <w:bottom w:val="none" w:sz="0" w:space="0" w:color="auto"/>
                                    <w:right w:val="none" w:sz="0" w:space="0" w:color="auto"/>
                                  </w:divBdr>
                                </w:div>
                                <w:div w:id="760487473">
                                  <w:marLeft w:val="0"/>
                                  <w:marRight w:val="0"/>
                                  <w:marTop w:val="0"/>
                                  <w:marBottom w:val="0"/>
                                  <w:divBdr>
                                    <w:top w:val="none" w:sz="0" w:space="0" w:color="auto"/>
                                    <w:left w:val="none" w:sz="0" w:space="0" w:color="auto"/>
                                    <w:bottom w:val="none" w:sz="0" w:space="0" w:color="auto"/>
                                    <w:right w:val="none" w:sz="0" w:space="0" w:color="auto"/>
                                  </w:divBdr>
                                </w:div>
                                <w:div w:id="1313606603">
                                  <w:marLeft w:val="0"/>
                                  <w:marRight w:val="0"/>
                                  <w:marTop w:val="0"/>
                                  <w:marBottom w:val="0"/>
                                  <w:divBdr>
                                    <w:top w:val="none" w:sz="0" w:space="0" w:color="auto"/>
                                    <w:left w:val="none" w:sz="0" w:space="0" w:color="auto"/>
                                    <w:bottom w:val="none" w:sz="0" w:space="0" w:color="auto"/>
                                    <w:right w:val="none" w:sz="0" w:space="0" w:color="auto"/>
                                  </w:divBdr>
                                </w:div>
                                <w:div w:id="1695644229">
                                  <w:marLeft w:val="0"/>
                                  <w:marRight w:val="0"/>
                                  <w:marTop w:val="0"/>
                                  <w:marBottom w:val="0"/>
                                  <w:divBdr>
                                    <w:top w:val="none" w:sz="0" w:space="0" w:color="auto"/>
                                    <w:left w:val="none" w:sz="0" w:space="0" w:color="auto"/>
                                    <w:bottom w:val="none" w:sz="0" w:space="0" w:color="auto"/>
                                    <w:right w:val="none" w:sz="0" w:space="0" w:color="auto"/>
                                  </w:divBdr>
                                </w:div>
                                <w:div w:id="1349333242">
                                  <w:marLeft w:val="0"/>
                                  <w:marRight w:val="0"/>
                                  <w:marTop w:val="0"/>
                                  <w:marBottom w:val="0"/>
                                  <w:divBdr>
                                    <w:top w:val="none" w:sz="0" w:space="0" w:color="auto"/>
                                    <w:left w:val="none" w:sz="0" w:space="0" w:color="auto"/>
                                    <w:bottom w:val="none" w:sz="0" w:space="0" w:color="auto"/>
                                    <w:right w:val="none" w:sz="0" w:space="0" w:color="auto"/>
                                  </w:divBdr>
                                </w:div>
                                <w:div w:id="1987272578">
                                  <w:marLeft w:val="0"/>
                                  <w:marRight w:val="0"/>
                                  <w:marTop w:val="0"/>
                                  <w:marBottom w:val="0"/>
                                  <w:divBdr>
                                    <w:top w:val="none" w:sz="0" w:space="0" w:color="auto"/>
                                    <w:left w:val="none" w:sz="0" w:space="0" w:color="auto"/>
                                    <w:bottom w:val="none" w:sz="0" w:space="0" w:color="auto"/>
                                    <w:right w:val="none" w:sz="0" w:space="0" w:color="auto"/>
                                  </w:divBdr>
                                </w:div>
                                <w:div w:id="506408787">
                                  <w:marLeft w:val="0"/>
                                  <w:marRight w:val="0"/>
                                  <w:marTop w:val="0"/>
                                  <w:marBottom w:val="0"/>
                                  <w:divBdr>
                                    <w:top w:val="none" w:sz="0" w:space="0" w:color="auto"/>
                                    <w:left w:val="none" w:sz="0" w:space="0" w:color="auto"/>
                                    <w:bottom w:val="none" w:sz="0" w:space="0" w:color="auto"/>
                                    <w:right w:val="none" w:sz="0" w:space="0" w:color="auto"/>
                                  </w:divBdr>
                                </w:div>
                                <w:div w:id="139347889">
                                  <w:marLeft w:val="0"/>
                                  <w:marRight w:val="0"/>
                                  <w:marTop w:val="0"/>
                                  <w:marBottom w:val="0"/>
                                  <w:divBdr>
                                    <w:top w:val="none" w:sz="0" w:space="0" w:color="auto"/>
                                    <w:left w:val="none" w:sz="0" w:space="0" w:color="auto"/>
                                    <w:bottom w:val="none" w:sz="0" w:space="0" w:color="auto"/>
                                    <w:right w:val="none" w:sz="0" w:space="0" w:color="auto"/>
                                  </w:divBdr>
                                </w:div>
                                <w:div w:id="1579094681">
                                  <w:marLeft w:val="0"/>
                                  <w:marRight w:val="0"/>
                                  <w:marTop w:val="0"/>
                                  <w:marBottom w:val="0"/>
                                  <w:divBdr>
                                    <w:top w:val="none" w:sz="0" w:space="0" w:color="auto"/>
                                    <w:left w:val="none" w:sz="0" w:space="0" w:color="auto"/>
                                    <w:bottom w:val="none" w:sz="0" w:space="0" w:color="auto"/>
                                    <w:right w:val="none" w:sz="0" w:space="0" w:color="auto"/>
                                  </w:divBdr>
                                </w:div>
                                <w:div w:id="1926768874">
                                  <w:marLeft w:val="0"/>
                                  <w:marRight w:val="0"/>
                                  <w:marTop w:val="0"/>
                                  <w:marBottom w:val="0"/>
                                  <w:divBdr>
                                    <w:top w:val="none" w:sz="0" w:space="0" w:color="auto"/>
                                    <w:left w:val="none" w:sz="0" w:space="0" w:color="auto"/>
                                    <w:bottom w:val="none" w:sz="0" w:space="0" w:color="auto"/>
                                    <w:right w:val="none" w:sz="0" w:space="0" w:color="auto"/>
                                  </w:divBdr>
                                </w:div>
                                <w:div w:id="963852657">
                                  <w:marLeft w:val="0"/>
                                  <w:marRight w:val="0"/>
                                  <w:marTop w:val="0"/>
                                  <w:marBottom w:val="0"/>
                                  <w:divBdr>
                                    <w:top w:val="none" w:sz="0" w:space="0" w:color="auto"/>
                                    <w:left w:val="none" w:sz="0" w:space="0" w:color="auto"/>
                                    <w:bottom w:val="none" w:sz="0" w:space="0" w:color="auto"/>
                                    <w:right w:val="none" w:sz="0" w:space="0" w:color="auto"/>
                                  </w:divBdr>
                                </w:div>
                                <w:div w:id="857281580">
                                  <w:marLeft w:val="0"/>
                                  <w:marRight w:val="0"/>
                                  <w:marTop w:val="0"/>
                                  <w:marBottom w:val="0"/>
                                  <w:divBdr>
                                    <w:top w:val="none" w:sz="0" w:space="0" w:color="auto"/>
                                    <w:left w:val="none" w:sz="0" w:space="0" w:color="auto"/>
                                    <w:bottom w:val="none" w:sz="0" w:space="0" w:color="auto"/>
                                    <w:right w:val="none" w:sz="0" w:space="0" w:color="auto"/>
                                  </w:divBdr>
                                </w:div>
                                <w:div w:id="2029326899">
                                  <w:marLeft w:val="0"/>
                                  <w:marRight w:val="0"/>
                                  <w:marTop w:val="0"/>
                                  <w:marBottom w:val="0"/>
                                  <w:divBdr>
                                    <w:top w:val="none" w:sz="0" w:space="0" w:color="auto"/>
                                    <w:left w:val="none" w:sz="0" w:space="0" w:color="auto"/>
                                    <w:bottom w:val="none" w:sz="0" w:space="0" w:color="auto"/>
                                    <w:right w:val="none" w:sz="0" w:space="0" w:color="auto"/>
                                  </w:divBdr>
                                </w:div>
                                <w:div w:id="1309675454">
                                  <w:marLeft w:val="0"/>
                                  <w:marRight w:val="0"/>
                                  <w:marTop w:val="0"/>
                                  <w:marBottom w:val="0"/>
                                  <w:divBdr>
                                    <w:top w:val="none" w:sz="0" w:space="0" w:color="auto"/>
                                    <w:left w:val="none" w:sz="0" w:space="0" w:color="auto"/>
                                    <w:bottom w:val="none" w:sz="0" w:space="0" w:color="auto"/>
                                    <w:right w:val="none" w:sz="0" w:space="0" w:color="auto"/>
                                  </w:divBdr>
                                </w:div>
                                <w:div w:id="2015916660">
                                  <w:marLeft w:val="0"/>
                                  <w:marRight w:val="0"/>
                                  <w:marTop w:val="0"/>
                                  <w:marBottom w:val="0"/>
                                  <w:divBdr>
                                    <w:top w:val="none" w:sz="0" w:space="0" w:color="auto"/>
                                    <w:left w:val="none" w:sz="0" w:space="0" w:color="auto"/>
                                    <w:bottom w:val="none" w:sz="0" w:space="0" w:color="auto"/>
                                    <w:right w:val="none" w:sz="0" w:space="0" w:color="auto"/>
                                  </w:divBdr>
                                </w:div>
                                <w:div w:id="1744331744">
                                  <w:marLeft w:val="0"/>
                                  <w:marRight w:val="0"/>
                                  <w:marTop w:val="0"/>
                                  <w:marBottom w:val="0"/>
                                  <w:divBdr>
                                    <w:top w:val="none" w:sz="0" w:space="0" w:color="auto"/>
                                    <w:left w:val="none" w:sz="0" w:space="0" w:color="auto"/>
                                    <w:bottom w:val="none" w:sz="0" w:space="0" w:color="auto"/>
                                    <w:right w:val="none" w:sz="0" w:space="0" w:color="auto"/>
                                  </w:divBdr>
                                </w:div>
                                <w:div w:id="795562608">
                                  <w:marLeft w:val="0"/>
                                  <w:marRight w:val="0"/>
                                  <w:marTop w:val="0"/>
                                  <w:marBottom w:val="0"/>
                                  <w:divBdr>
                                    <w:top w:val="none" w:sz="0" w:space="0" w:color="auto"/>
                                    <w:left w:val="none" w:sz="0" w:space="0" w:color="auto"/>
                                    <w:bottom w:val="none" w:sz="0" w:space="0" w:color="auto"/>
                                    <w:right w:val="none" w:sz="0" w:space="0" w:color="auto"/>
                                  </w:divBdr>
                                </w:div>
                                <w:div w:id="892352595">
                                  <w:marLeft w:val="0"/>
                                  <w:marRight w:val="0"/>
                                  <w:marTop w:val="0"/>
                                  <w:marBottom w:val="0"/>
                                  <w:divBdr>
                                    <w:top w:val="none" w:sz="0" w:space="0" w:color="auto"/>
                                    <w:left w:val="none" w:sz="0" w:space="0" w:color="auto"/>
                                    <w:bottom w:val="none" w:sz="0" w:space="0" w:color="auto"/>
                                    <w:right w:val="none" w:sz="0" w:space="0" w:color="auto"/>
                                  </w:divBdr>
                                </w:div>
                                <w:div w:id="1398867746">
                                  <w:marLeft w:val="0"/>
                                  <w:marRight w:val="0"/>
                                  <w:marTop w:val="0"/>
                                  <w:marBottom w:val="0"/>
                                  <w:divBdr>
                                    <w:top w:val="none" w:sz="0" w:space="0" w:color="auto"/>
                                    <w:left w:val="none" w:sz="0" w:space="0" w:color="auto"/>
                                    <w:bottom w:val="none" w:sz="0" w:space="0" w:color="auto"/>
                                    <w:right w:val="none" w:sz="0" w:space="0" w:color="auto"/>
                                  </w:divBdr>
                                </w:div>
                                <w:div w:id="1080709546">
                                  <w:marLeft w:val="0"/>
                                  <w:marRight w:val="0"/>
                                  <w:marTop w:val="0"/>
                                  <w:marBottom w:val="0"/>
                                  <w:divBdr>
                                    <w:top w:val="none" w:sz="0" w:space="0" w:color="auto"/>
                                    <w:left w:val="none" w:sz="0" w:space="0" w:color="auto"/>
                                    <w:bottom w:val="none" w:sz="0" w:space="0" w:color="auto"/>
                                    <w:right w:val="none" w:sz="0" w:space="0" w:color="auto"/>
                                  </w:divBdr>
                                </w:div>
                                <w:div w:id="1981958310">
                                  <w:marLeft w:val="0"/>
                                  <w:marRight w:val="0"/>
                                  <w:marTop w:val="0"/>
                                  <w:marBottom w:val="0"/>
                                  <w:divBdr>
                                    <w:top w:val="none" w:sz="0" w:space="0" w:color="auto"/>
                                    <w:left w:val="none" w:sz="0" w:space="0" w:color="auto"/>
                                    <w:bottom w:val="none" w:sz="0" w:space="0" w:color="auto"/>
                                    <w:right w:val="none" w:sz="0" w:space="0" w:color="auto"/>
                                  </w:divBdr>
                                </w:div>
                                <w:div w:id="433718042">
                                  <w:marLeft w:val="0"/>
                                  <w:marRight w:val="0"/>
                                  <w:marTop w:val="0"/>
                                  <w:marBottom w:val="0"/>
                                  <w:divBdr>
                                    <w:top w:val="none" w:sz="0" w:space="0" w:color="auto"/>
                                    <w:left w:val="none" w:sz="0" w:space="0" w:color="auto"/>
                                    <w:bottom w:val="none" w:sz="0" w:space="0" w:color="auto"/>
                                    <w:right w:val="none" w:sz="0" w:space="0" w:color="auto"/>
                                  </w:divBdr>
                                </w:div>
                                <w:div w:id="18624652">
                                  <w:marLeft w:val="0"/>
                                  <w:marRight w:val="0"/>
                                  <w:marTop w:val="0"/>
                                  <w:marBottom w:val="0"/>
                                  <w:divBdr>
                                    <w:top w:val="none" w:sz="0" w:space="0" w:color="auto"/>
                                    <w:left w:val="none" w:sz="0" w:space="0" w:color="auto"/>
                                    <w:bottom w:val="none" w:sz="0" w:space="0" w:color="auto"/>
                                    <w:right w:val="none" w:sz="0" w:space="0" w:color="auto"/>
                                  </w:divBdr>
                                </w:div>
                                <w:div w:id="103967444">
                                  <w:marLeft w:val="0"/>
                                  <w:marRight w:val="0"/>
                                  <w:marTop w:val="0"/>
                                  <w:marBottom w:val="0"/>
                                  <w:divBdr>
                                    <w:top w:val="none" w:sz="0" w:space="0" w:color="auto"/>
                                    <w:left w:val="none" w:sz="0" w:space="0" w:color="auto"/>
                                    <w:bottom w:val="none" w:sz="0" w:space="0" w:color="auto"/>
                                    <w:right w:val="none" w:sz="0" w:space="0" w:color="auto"/>
                                  </w:divBdr>
                                </w:div>
                                <w:div w:id="1750271932">
                                  <w:marLeft w:val="0"/>
                                  <w:marRight w:val="0"/>
                                  <w:marTop w:val="0"/>
                                  <w:marBottom w:val="0"/>
                                  <w:divBdr>
                                    <w:top w:val="none" w:sz="0" w:space="0" w:color="auto"/>
                                    <w:left w:val="none" w:sz="0" w:space="0" w:color="auto"/>
                                    <w:bottom w:val="none" w:sz="0" w:space="0" w:color="auto"/>
                                    <w:right w:val="none" w:sz="0" w:space="0" w:color="auto"/>
                                  </w:divBdr>
                                </w:div>
                                <w:div w:id="1393039198">
                                  <w:marLeft w:val="0"/>
                                  <w:marRight w:val="0"/>
                                  <w:marTop w:val="0"/>
                                  <w:marBottom w:val="0"/>
                                  <w:divBdr>
                                    <w:top w:val="none" w:sz="0" w:space="0" w:color="auto"/>
                                    <w:left w:val="none" w:sz="0" w:space="0" w:color="auto"/>
                                    <w:bottom w:val="none" w:sz="0" w:space="0" w:color="auto"/>
                                    <w:right w:val="none" w:sz="0" w:space="0" w:color="auto"/>
                                  </w:divBdr>
                                </w:div>
                                <w:div w:id="295138681">
                                  <w:marLeft w:val="0"/>
                                  <w:marRight w:val="0"/>
                                  <w:marTop w:val="0"/>
                                  <w:marBottom w:val="0"/>
                                  <w:divBdr>
                                    <w:top w:val="none" w:sz="0" w:space="0" w:color="auto"/>
                                    <w:left w:val="none" w:sz="0" w:space="0" w:color="auto"/>
                                    <w:bottom w:val="none" w:sz="0" w:space="0" w:color="auto"/>
                                    <w:right w:val="none" w:sz="0" w:space="0" w:color="auto"/>
                                  </w:divBdr>
                                </w:div>
                                <w:div w:id="1071776403">
                                  <w:marLeft w:val="0"/>
                                  <w:marRight w:val="0"/>
                                  <w:marTop w:val="0"/>
                                  <w:marBottom w:val="0"/>
                                  <w:divBdr>
                                    <w:top w:val="none" w:sz="0" w:space="0" w:color="auto"/>
                                    <w:left w:val="none" w:sz="0" w:space="0" w:color="auto"/>
                                    <w:bottom w:val="none" w:sz="0" w:space="0" w:color="auto"/>
                                    <w:right w:val="none" w:sz="0" w:space="0" w:color="auto"/>
                                  </w:divBdr>
                                </w:div>
                                <w:div w:id="928196729">
                                  <w:marLeft w:val="0"/>
                                  <w:marRight w:val="0"/>
                                  <w:marTop w:val="0"/>
                                  <w:marBottom w:val="0"/>
                                  <w:divBdr>
                                    <w:top w:val="none" w:sz="0" w:space="0" w:color="auto"/>
                                    <w:left w:val="none" w:sz="0" w:space="0" w:color="auto"/>
                                    <w:bottom w:val="none" w:sz="0" w:space="0" w:color="auto"/>
                                    <w:right w:val="none" w:sz="0" w:space="0" w:color="auto"/>
                                  </w:divBdr>
                                </w:div>
                                <w:div w:id="1017122347">
                                  <w:marLeft w:val="0"/>
                                  <w:marRight w:val="0"/>
                                  <w:marTop w:val="0"/>
                                  <w:marBottom w:val="0"/>
                                  <w:divBdr>
                                    <w:top w:val="none" w:sz="0" w:space="0" w:color="auto"/>
                                    <w:left w:val="none" w:sz="0" w:space="0" w:color="auto"/>
                                    <w:bottom w:val="none" w:sz="0" w:space="0" w:color="auto"/>
                                    <w:right w:val="none" w:sz="0" w:space="0" w:color="auto"/>
                                  </w:divBdr>
                                </w:div>
                                <w:div w:id="629670986">
                                  <w:marLeft w:val="0"/>
                                  <w:marRight w:val="0"/>
                                  <w:marTop w:val="0"/>
                                  <w:marBottom w:val="0"/>
                                  <w:divBdr>
                                    <w:top w:val="none" w:sz="0" w:space="0" w:color="auto"/>
                                    <w:left w:val="none" w:sz="0" w:space="0" w:color="auto"/>
                                    <w:bottom w:val="none" w:sz="0" w:space="0" w:color="auto"/>
                                    <w:right w:val="none" w:sz="0" w:space="0" w:color="auto"/>
                                  </w:divBdr>
                                </w:div>
                                <w:div w:id="254830714">
                                  <w:marLeft w:val="0"/>
                                  <w:marRight w:val="0"/>
                                  <w:marTop w:val="0"/>
                                  <w:marBottom w:val="0"/>
                                  <w:divBdr>
                                    <w:top w:val="none" w:sz="0" w:space="0" w:color="auto"/>
                                    <w:left w:val="none" w:sz="0" w:space="0" w:color="auto"/>
                                    <w:bottom w:val="none" w:sz="0" w:space="0" w:color="auto"/>
                                    <w:right w:val="none" w:sz="0" w:space="0" w:color="auto"/>
                                  </w:divBdr>
                                </w:div>
                                <w:div w:id="881748813">
                                  <w:marLeft w:val="0"/>
                                  <w:marRight w:val="0"/>
                                  <w:marTop w:val="0"/>
                                  <w:marBottom w:val="0"/>
                                  <w:divBdr>
                                    <w:top w:val="none" w:sz="0" w:space="0" w:color="auto"/>
                                    <w:left w:val="none" w:sz="0" w:space="0" w:color="auto"/>
                                    <w:bottom w:val="none" w:sz="0" w:space="0" w:color="auto"/>
                                    <w:right w:val="none" w:sz="0" w:space="0" w:color="auto"/>
                                  </w:divBdr>
                                </w:div>
                                <w:div w:id="2057618">
                                  <w:marLeft w:val="0"/>
                                  <w:marRight w:val="0"/>
                                  <w:marTop w:val="0"/>
                                  <w:marBottom w:val="0"/>
                                  <w:divBdr>
                                    <w:top w:val="none" w:sz="0" w:space="0" w:color="auto"/>
                                    <w:left w:val="none" w:sz="0" w:space="0" w:color="auto"/>
                                    <w:bottom w:val="none" w:sz="0" w:space="0" w:color="auto"/>
                                    <w:right w:val="none" w:sz="0" w:space="0" w:color="auto"/>
                                  </w:divBdr>
                                </w:div>
                                <w:div w:id="1210917386">
                                  <w:marLeft w:val="0"/>
                                  <w:marRight w:val="0"/>
                                  <w:marTop w:val="0"/>
                                  <w:marBottom w:val="0"/>
                                  <w:divBdr>
                                    <w:top w:val="none" w:sz="0" w:space="0" w:color="auto"/>
                                    <w:left w:val="none" w:sz="0" w:space="0" w:color="auto"/>
                                    <w:bottom w:val="none" w:sz="0" w:space="0" w:color="auto"/>
                                    <w:right w:val="none" w:sz="0" w:space="0" w:color="auto"/>
                                  </w:divBdr>
                                </w:div>
                                <w:div w:id="1812168036">
                                  <w:marLeft w:val="0"/>
                                  <w:marRight w:val="0"/>
                                  <w:marTop w:val="0"/>
                                  <w:marBottom w:val="0"/>
                                  <w:divBdr>
                                    <w:top w:val="none" w:sz="0" w:space="0" w:color="auto"/>
                                    <w:left w:val="none" w:sz="0" w:space="0" w:color="auto"/>
                                    <w:bottom w:val="none" w:sz="0" w:space="0" w:color="auto"/>
                                    <w:right w:val="none" w:sz="0" w:space="0" w:color="auto"/>
                                  </w:divBdr>
                                </w:div>
                                <w:div w:id="258411519">
                                  <w:marLeft w:val="0"/>
                                  <w:marRight w:val="0"/>
                                  <w:marTop w:val="0"/>
                                  <w:marBottom w:val="0"/>
                                  <w:divBdr>
                                    <w:top w:val="none" w:sz="0" w:space="0" w:color="auto"/>
                                    <w:left w:val="none" w:sz="0" w:space="0" w:color="auto"/>
                                    <w:bottom w:val="none" w:sz="0" w:space="0" w:color="auto"/>
                                    <w:right w:val="none" w:sz="0" w:space="0" w:color="auto"/>
                                  </w:divBdr>
                                </w:div>
                                <w:div w:id="1213082992">
                                  <w:marLeft w:val="0"/>
                                  <w:marRight w:val="0"/>
                                  <w:marTop w:val="0"/>
                                  <w:marBottom w:val="0"/>
                                  <w:divBdr>
                                    <w:top w:val="none" w:sz="0" w:space="0" w:color="auto"/>
                                    <w:left w:val="none" w:sz="0" w:space="0" w:color="auto"/>
                                    <w:bottom w:val="none" w:sz="0" w:space="0" w:color="auto"/>
                                    <w:right w:val="none" w:sz="0" w:space="0" w:color="auto"/>
                                  </w:divBdr>
                                </w:div>
                                <w:div w:id="1091119712">
                                  <w:marLeft w:val="0"/>
                                  <w:marRight w:val="0"/>
                                  <w:marTop w:val="0"/>
                                  <w:marBottom w:val="0"/>
                                  <w:divBdr>
                                    <w:top w:val="none" w:sz="0" w:space="0" w:color="auto"/>
                                    <w:left w:val="none" w:sz="0" w:space="0" w:color="auto"/>
                                    <w:bottom w:val="none" w:sz="0" w:space="0" w:color="auto"/>
                                    <w:right w:val="none" w:sz="0" w:space="0" w:color="auto"/>
                                  </w:divBdr>
                                </w:div>
                                <w:div w:id="921790754">
                                  <w:marLeft w:val="0"/>
                                  <w:marRight w:val="0"/>
                                  <w:marTop w:val="0"/>
                                  <w:marBottom w:val="0"/>
                                  <w:divBdr>
                                    <w:top w:val="none" w:sz="0" w:space="0" w:color="auto"/>
                                    <w:left w:val="none" w:sz="0" w:space="0" w:color="auto"/>
                                    <w:bottom w:val="none" w:sz="0" w:space="0" w:color="auto"/>
                                    <w:right w:val="none" w:sz="0" w:space="0" w:color="auto"/>
                                  </w:divBdr>
                                </w:div>
                                <w:div w:id="1607537354">
                                  <w:marLeft w:val="0"/>
                                  <w:marRight w:val="0"/>
                                  <w:marTop w:val="0"/>
                                  <w:marBottom w:val="0"/>
                                  <w:divBdr>
                                    <w:top w:val="none" w:sz="0" w:space="0" w:color="auto"/>
                                    <w:left w:val="none" w:sz="0" w:space="0" w:color="auto"/>
                                    <w:bottom w:val="none" w:sz="0" w:space="0" w:color="auto"/>
                                    <w:right w:val="none" w:sz="0" w:space="0" w:color="auto"/>
                                  </w:divBdr>
                                </w:div>
                                <w:div w:id="1452626194">
                                  <w:marLeft w:val="0"/>
                                  <w:marRight w:val="0"/>
                                  <w:marTop w:val="0"/>
                                  <w:marBottom w:val="0"/>
                                  <w:divBdr>
                                    <w:top w:val="none" w:sz="0" w:space="0" w:color="auto"/>
                                    <w:left w:val="none" w:sz="0" w:space="0" w:color="auto"/>
                                    <w:bottom w:val="none" w:sz="0" w:space="0" w:color="auto"/>
                                    <w:right w:val="none" w:sz="0" w:space="0" w:color="auto"/>
                                  </w:divBdr>
                                </w:div>
                                <w:div w:id="1389187196">
                                  <w:marLeft w:val="0"/>
                                  <w:marRight w:val="0"/>
                                  <w:marTop w:val="0"/>
                                  <w:marBottom w:val="0"/>
                                  <w:divBdr>
                                    <w:top w:val="none" w:sz="0" w:space="0" w:color="auto"/>
                                    <w:left w:val="none" w:sz="0" w:space="0" w:color="auto"/>
                                    <w:bottom w:val="none" w:sz="0" w:space="0" w:color="auto"/>
                                    <w:right w:val="none" w:sz="0" w:space="0" w:color="auto"/>
                                  </w:divBdr>
                                </w:div>
                                <w:div w:id="1381711866">
                                  <w:marLeft w:val="0"/>
                                  <w:marRight w:val="0"/>
                                  <w:marTop w:val="0"/>
                                  <w:marBottom w:val="0"/>
                                  <w:divBdr>
                                    <w:top w:val="none" w:sz="0" w:space="0" w:color="auto"/>
                                    <w:left w:val="none" w:sz="0" w:space="0" w:color="auto"/>
                                    <w:bottom w:val="none" w:sz="0" w:space="0" w:color="auto"/>
                                    <w:right w:val="none" w:sz="0" w:space="0" w:color="auto"/>
                                  </w:divBdr>
                                </w:div>
                                <w:div w:id="85002614">
                                  <w:marLeft w:val="0"/>
                                  <w:marRight w:val="0"/>
                                  <w:marTop w:val="0"/>
                                  <w:marBottom w:val="0"/>
                                  <w:divBdr>
                                    <w:top w:val="none" w:sz="0" w:space="0" w:color="auto"/>
                                    <w:left w:val="none" w:sz="0" w:space="0" w:color="auto"/>
                                    <w:bottom w:val="none" w:sz="0" w:space="0" w:color="auto"/>
                                    <w:right w:val="none" w:sz="0" w:space="0" w:color="auto"/>
                                  </w:divBdr>
                                </w:div>
                                <w:div w:id="1905989062">
                                  <w:marLeft w:val="0"/>
                                  <w:marRight w:val="0"/>
                                  <w:marTop w:val="0"/>
                                  <w:marBottom w:val="0"/>
                                  <w:divBdr>
                                    <w:top w:val="none" w:sz="0" w:space="0" w:color="auto"/>
                                    <w:left w:val="none" w:sz="0" w:space="0" w:color="auto"/>
                                    <w:bottom w:val="none" w:sz="0" w:space="0" w:color="auto"/>
                                    <w:right w:val="none" w:sz="0" w:space="0" w:color="auto"/>
                                  </w:divBdr>
                                </w:div>
                                <w:div w:id="1289824655">
                                  <w:marLeft w:val="0"/>
                                  <w:marRight w:val="0"/>
                                  <w:marTop w:val="0"/>
                                  <w:marBottom w:val="0"/>
                                  <w:divBdr>
                                    <w:top w:val="none" w:sz="0" w:space="0" w:color="auto"/>
                                    <w:left w:val="none" w:sz="0" w:space="0" w:color="auto"/>
                                    <w:bottom w:val="none" w:sz="0" w:space="0" w:color="auto"/>
                                    <w:right w:val="none" w:sz="0" w:space="0" w:color="auto"/>
                                  </w:divBdr>
                                </w:div>
                                <w:div w:id="1635864928">
                                  <w:marLeft w:val="0"/>
                                  <w:marRight w:val="0"/>
                                  <w:marTop w:val="0"/>
                                  <w:marBottom w:val="0"/>
                                  <w:divBdr>
                                    <w:top w:val="none" w:sz="0" w:space="0" w:color="auto"/>
                                    <w:left w:val="none" w:sz="0" w:space="0" w:color="auto"/>
                                    <w:bottom w:val="none" w:sz="0" w:space="0" w:color="auto"/>
                                    <w:right w:val="none" w:sz="0" w:space="0" w:color="auto"/>
                                  </w:divBdr>
                                </w:div>
                                <w:div w:id="1749767837">
                                  <w:marLeft w:val="0"/>
                                  <w:marRight w:val="0"/>
                                  <w:marTop w:val="0"/>
                                  <w:marBottom w:val="0"/>
                                  <w:divBdr>
                                    <w:top w:val="none" w:sz="0" w:space="0" w:color="auto"/>
                                    <w:left w:val="none" w:sz="0" w:space="0" w:color="auto"/>
                                    <w:bottom w:val="none" w:sz="0" w:space="0" w:color="auto"/>
                                    <w:right w:val="none" w:sz="0" w:space="0" w:color="auto"/>
                                  </w:divBdr>
                                </w:div>
                                <w:div w:id="1444688000">
                                  <w:marLeft w:val="0"/>
                                  <w:marRight w:val="0"/>
                                  <w:marTop w:val="0"/>
                                  <w:marBottom w:val="0"/>
                                  <w:divBdr>
                                    <w:top w:val="none" w:sz="0" w:space="0" w:color="auto"/>
                                    <w:left w:val="none" w:sz="0" w:space="0" w:color="auto"/>
                                    <w:bottom w:val="none" w:sz="0" w:space="0" w:color="auto"/>
                                    <w:right w:val="none" w:sz="0" w:space="0" w:color="auto"/>
                                  </w:divBdr>
                                </w:div>
                                <w:div w:id="1047756085">
                                  <w:marLeft w:val="0"/>
                                  <w:marRight w:val="0"/>
                                  <w:marTop w:val="0"/>
                                  <w:marBottom w:val="0"/>
                                  <w:divBdr>
                                    <w:top w:val="none" w:sz="0" w:space="0" w:color="auto"/>
                                    <w:left w:val="none" w:sz="0" w:space="0" w:color="auto"/>
                                    <w:bottom w:val="none" w:sz="0" w:space="0" w:color="auto"/>
                                    <w:right w:val="none" w:sz="0" w:space="0" w:color="auto"/>
                                  </w:divBdr>
                                </w:div>
                                <w:div w:id="147477843">
                                  <w:marLeft w:val="0"/>
                                  <w:marRight w:val="0"/>
                                  <w:marTop w:val="0"/>
                                  <w:marBottom w:val="0"/>
                                  <w:divBdr>
                                    <w:top w:val="none" w:sz="0" w:space="0" w:color="auto"/>
                                    <w:left w:val="none" w:sz="0" w:space="0" w:color="auto"/>
                                    <w:bottom w:val="none" w:sz="0" w:space="0" w:color="auto"/>
                                    <w:right w:val="none" w:sz="0" w:space="0" w:color="auto"/>
                                  </w:divBdr>
                                </w:div>
                                <w:div w:id="1988123625">
                                  <w:marLeft w:val="0"/>
                                  <w:marRight w:val="0"/>
                                  <w:marTop w:val="0"/>
                                  <w:marBottom w:val="0"/>
                                  <w:divBdr>
                                    <w:top w:val="none" w:sz="0" w:space="0" w:color="auto"/>
                                    <w:left w:val="none" w:sz="0" w:space="0" w:color="auto"/>
                                    <w:bottom w:val="none" w:sz="0" w:space="0" w:color="auto"/>
                                    <w:right w:val="none" w:sz="0" w:space="0" w:color="auto"/>
                                  </w:divBdr>
                                </w:div>
                                <w:div w:id="449206663">
                                  <w:marLeft w:val="0"/>
                                  <w:marRight w:val="0"/>
                                  <w:marTop w:val="0"/>
                                  <w:marBottom w:val="0"/>
                                  <w:divBdr>
                                    <w:top w:val="none" w:sz="0" w:space="0" w:color="auto"/>
                                    <w:left w:val="none" w:sz="0" w:space="0" w:color="auto"/>
                                    <w:bottom w:val="none" w:sz="0" w:space="0" w:color="auto"/>
                                    <w:right w:val="none" w:sz="0" w:space="0" w:color="auto"/>
                                  </w:divBdr>
                                </w:div>
                                <w:div w:id="561988540">
                                  <w:marLeft w:val="0"/>
                                  <w:marRight w:val="0"/>
                                  <w:marTop w:val="0"/>
                                  <w:marBottom w:val="0"/>
                                  <w:divBdr>
                                    <w:top w:val="none" w:sz="0" w:space="0" w:color="auto"/>
                                    <w:left w:val="none" w:sz="0" w:space="0" w:color="auto"/>
                                    <w:bottom w:val="none" w:sz="0" w:space="0" w:color="auto"/>
                                    <w:right w:val="none" w:sz="0" w:space="0" w:color="auto"/>
                                  </w:divBdr>
                                </w:div>
                                <w:div w:id="370157380">
                                  <w:marLeft w:val="0"/>
                                  <w:marRight w:val="0"/>
                                  <w:marTop w:val="0"/>
                                  <w:marBottom w:val="0"/>
                                  <w:divBdr>
                                    <w:top w:val="none" w:sz="0" w:space="0" w:color="auto"/>
                                    <w:left w:val="none" w:sz="0" w:space="0" w:color="auto"/>
                                    <w:bottom w:val="none" w:sz="0" w:space="0" w:color="auto"/>
                                    <w:right w:val="none" w:sz="0" w:space="0" w:color="auto"/>
                                  </w:divBdr>
                                </w:div>
                                <w:div w:id="1594122540">
                                  <w:marLeft w:val="0"/>
                                  <w:marRight w:val="0"/>
                                  <w:marTop w:val="0"/>
                                  <w:marBottom w:val="0"/>
                                  <w:divBdr>
                                    <w:top w:val="none" w:sz="0" w:space="0" w:color="auto"/>
                                    <w:left w:val="none" w:sz="0" w:space="0" w:color="auto"/>
                                    <w:bottom w:val="none" w:sz="0" w:space="0" w:color="auto"/>
                                    <w:right w:val="none" w:sz="0" w:space="0" w:color="auto"/>
                                  </w:divBdr>
                                </w:div>
                                <w:div w:id="1951471202">
                                  <w:marLeft w:val="0"/>
                                  <w:marRight w:val="0"/>
                                  <w:marTop w:val="0"/>
                                  <w:marBottom w:val="0"/>
                                  <w:divBdr>
                                    <w:top w:val="none" w:sz="0" w:space="0" w:color="auto"/>
                                    <w:left w:val="none" w:sz="0" w:space="0" w:color="auto"/>
                                    <w:bottom w:val="none" w:sz="0" w:space="0" w:color="auto"/>
                                    <w:right w:val="none" w:sz="0" w:space="0" w:color="auto"/>
                                  </w:divBdr>
                                </w:div>
                                <w:div w:id="1113786254">
                                  <w:marLeft w:val="0"/>
                                  <w:marRight w:val="0"/>
                                  <w:marTop w:val="0"/>
                                  <w:marBottom w:val="0"/>
                                  <w:divBdr>
                                    <w:top w:val="none" w:sz="0" w:space="0" w:color="auto"/>
                                    <w:left w:val="none" w:sz="0" w:space="0" w:color="auto"/>
                                    <w:bottom w:val="none" w:sz="0" w:space="0" w:color="auto"/>
                                    <w:right w:val="none" w:sz="0" w:space="0" w:color="auto"/>
                                  </w:divBdr>
                                </w:div>
                                <w:div w:id="1726951489">
                                  <w:marLeft w:val="0"/>
                                  <w:marRight w:val="0"/>
                                  <w:marTop w:val="0"/>
                                  <w:marBottom w:val="0"/>
                                  <w:divBdr>
                                    <w:top w:val="none" w:sz="0" w:space="0" w:color="auto"/>
                                    <w:left w:val="none" w:sz="0" w:space="0" w:color="auto"/>
                                    <w:bottom w:val="none" w:sz="0" w:space="0" w:color="auto"/>
                                    <w:right w:val="none" w:sz="0" w:space="0" w:color="auto"/>
                                  </w:divBdr>
                                </w:div>
                                <w:div w:id="1041633002">
                                  <w:marLeft w:val="0"/>
                                  <w:marRight w:val="0"/>
                                  <w:marTop w:val="0"/>
                                  <w:marBottom w:val="0"/>
                                  <w:divBdr>
                                    <w:top w:val="none" w:sz="0" w:space="0" w:color="auto"/>
                                    <w:left w:val="none" w:sz="0" w:space="0" w:color="auto"/>
                                    <w:bottom w:val="none" w:sz="0" w:space="0" w:color="auto"/>
                                    <w:right w:val="none" w:sz="0" w:space="0" w:color="auto"/>
                                  </w:divBdr>
                                </w:div>
                                <w:div w:id="840706818">
                                  <w:marLeft w:val="0"/>
                                  <w:marRight w:val="0"/>
                                  <w:marTop w:val="0"/>
                                  <w:marBottom w:val="0"/>
                                  <w:divBdr>
                                    <w:top w:val="none" w:sz="0" w:space="0" w:color="auto"/>
                                    <w:left w:val="none" w:sz="0" w:space="0" w:color="auto"/>
                                    <w:bottom w:val="none" w:sz="0" w:space="0" w:color="auto"/>
                                    <w:right w:val="none" w:sz="0" w:space="0" w:color="auto"/>
                                  </w:divBdr>
                                </w:div>
                                <w:div w:id="2114354039">
                                  <w:marLeft w:val="0"/>
                                  <w:marRight w:val="0"/>
                                  <w:marTop w:val="0"/>
                                  <w:marBottom w:val="0"/>
                                  <w:divBdr>
                                    <w:top w:val="none" w:sz="0" w:space="0" w:color="auto"/>
                                    <w:left w:val="none" w:sz="0" w:space="0" w:color="auto"/>
                                    <w:bottom w:val="none" w:sz="0" w:space="0" w:color="auto"/>
                                    <w:right w:val="none" w:sz="0" w:space="0" w:color="auto"/>
                                  </w:divBdr>
                                </w:div>
                                <w:div w:id="665283946">
                                  <w:marLeft w:val="0"/>
                                  <w:marRight w:val="0"/>
                                  <w:marTop w:val="0"/>
                                  <w:marBottom w:val="0"/>
                                  <w:divBdr>
                                    <w:top w:val="none" w:sz="0" w:space="0" w:color="auto"/>
                                    <w:left w:val="none" w:sz="0" w:space="0" w:color="auto"/>
                                    <w:bottom w:val="none" w:sz="0" w:space="0" w:color="auto"/>
                                    <w:right w:val="none" w:sz="0" w:space="0" w:color="auto"/>
                                  </w:divBdr>
                                </w:div>
                                <w:div w:id="915281758">
                                  <w:marLeft w:val="0"/>
                                  <w:marRight w:val="0"/>
                                  <w:marTop w:val="0"/>
                                  <w:marBottom w:val="0"/>
                                  <w:divBdr>
                                    <w:top w:val="none" w:sz="0" w:space="0" w:color="auto"/>
                                    <w:left w:val="none" w:sz="0" w:space="0" w:color="auto"/>
                                    <w:bottom w:val="none" w:sz="0" w:space="0" w:color="auto"/>
                                    <w:right w:val="none" w:sz="0" w:space="0" w:color="auto"/>
                                  </w:divBdr>
                                </w:div>
                                <w:div w:id="2087067730">
                                  <w:marLeft w:val="0"/>
                                  <w:marRight w:val="0"/>
                                  <w:marTop w:val="0"/>
                                  <w:marBottom w:val="0"/>
                                  <w:divBdr>
                                    <w:top w:val="none" w:sz="0" w:space="0" w:color="auto"/>
                                    <w:left w:val="none" w:sz="0" w:space="0" w:color="auto"/>
                                    <w:bottom w:val="none" w:sz="0" w:space="0" w:color="auto"/>
                                    <w:right w:val="none" w:sz="0" w:space="0" w:color="auto"/>
                                  </w:divBdr>
                                </w:div>
                                <w:div w:id="222566618">
                                  <w:marLeft w:val="0"/>
                                  <w:marRight w:val="0"/>
                                  <w:marTop w:val="0"/>
                                  <w:marBottom w:val="0"/>
                                  <w:divBdr>
                                    <w:top w:val="none" w:sz="0" w:space="0" w:color="auto"/>
                                    <w:left w:val="none" w:sz="0" w:space="0" w:color="auto"/>
                                    <w:bottom w:val="none" w:sz="0" w:space="0" w:color="auto"/>
                                    <w:right w:val="none" w:sz="0" w:space="0" w:color="auto"/>
                                  </w:divBdr>
                                </w:div>
                                <w:div w:id="1787699988">
                                  <w:marLeft w:val="0"/>
                                  <w:marRight w:val="0"/>
                                  <w:marTop w:val="0"/>
                                  <w:marBottom w:val="0"/>
                                  <w:divBdr>
                                    <w:top w:val="none" w:sz="0" w:space="0" w:color="auto"/>
                                    <w:left w:val="none" w:sz="0" w:space="0" w:color="auto"/>
                                    <w:bottom w:val="none" w:sz="0" w:space="0" w:color="auto"/>
                                    <w:right w:val="none" w:sz="0" w:space="0" w:color="auto"/>
                                  </w:divBdr>
                                </w:div>
                                <w:div w:id="1393776955">
                                  <w:marLeft w:val="0"/>
                                  <w:marRight w:val="0"/>
                                  <w:marTop w:val="0"/>
                                  <w:marBottom w:val="0"/>
                                  <w:divBdr>
                                    <w:top w:val="none" w:sz="0" w:space="0" w:color="auto"/>
                                    <w:left w:val="none" w:sz="0" w:space="0" w:color="auto"/>
                                    <w:bottom w:val="none" w:sz="0" w:space="0" w:color="auto"/>
                                    <w:right w:val="none" w:sz="0" w:space="0" w:color="auto"/>
                                  </w:divBdr>
                                </w:div>
                                <w:div w:id="1432896613">
                                  <w:marLeft w:val="0"/>
                                  <w:marRight w:val="0"/>
                                  <w:marTop w:val="0"/>
                                  <w:marBottom w:val="0"/>
                                  <w:divBdr>
                                    <w:top w:val="none" w:sz="0" w:space="0" w:color="auto"/>
                                    <w:left w:val="none" w:sz="0" w:space="0" w:color="auto"/>
                                    <w:bottom w:val="none" w:sz="0" w:space="0" w:color="auto"/>
                                    <w:right w:val="none" w:sz="0" w:space="0" w:color="auto"/>
                                  </w:divBdr>
                                </w:div>
                                <w:div w:id="1837914819">
                                  <w:marLeft w:val="0"/>
                                  <w:marRight w:val="0"/>
                                  <w:marTop w:val="0"/>
                                  <w:marBottom w:val="0"/>
                                  <w:divBdr>
                                    <w:top w:val="none" w:sz="0" w:space="0" w:color="auto"/>
                                    <w:left w:val="none" w:sz="0" w:space="0" w:color="auto"/>
                                    <w:bottom w:val="none" w:sz="0" w:space="0" w:color="auto"/>
                                    <w:right w:val="none" w:sz="0" w:space="0" w:color="auto"/>
                                  </w:divBdr>
                                </w:div>
                                <w:div w:id="168912643">
                                  <w:marLeft w:val="0"/>
                                  <w:marRight w:val="0"/>
                                  <w:marTop w:val="0"/>
                                  <w:marBottom w:val="0"/>
                                  <w:divBdr>
                                    <w:top w:val="none" w:sz="0" w:space="0" w:color="auto"/>
                                    <w:left w:val="none" w:sz="0" w:space="0" w:color="auto"/>
                                    <w:bottom w:val="none" w:sz="0" w:space="0" w:color="auto"/>
                                    <w:right w:val="none" w:sz="0" w:space="0" w:color="auto"/>
                                  </w:divBdr>
                                </w:div>
                                <w:div w:id="324941967">
                                  <w:marLeft w:val="0"/>
                                  <w:marRight w:val="0"/>
                                  <w:marTop w:val="0"/>
                                  <w:marBottom w:val="0"/>
                                  <w:divBdr>
                                    <w:top w:val="none" w:sz="0" w:space="0" w:color="auto"/>
                                    <w:left w:val="none" w:sz="0" w:space="0" w:color="auto"/>
                                    <w:bottom w:val="none" w:sz="0" w:space="0" w:color="auto"/>
                                    <w:right w:val="none" w:sz="0" w:space="0" w:color="auto"/>
                                  </w:divBdr>
                                </w:div>
                                <w:div w:id="1675258835">
                                  <w:marLeft w:val="0"/>
                                  <w:marRight w:val="0"/>
                                  <w:marTop w:val="0"/>
                                  <w:marBottom w:val="0"/>
                                  <w:divBdr>
                                    <w:top w:val="none" w:sz="0" w:space="0" w:color="auto"/>
                                    <w:left w:val="none" w:sz="0" w:space="0" w:color="auto"/>
                                    <w:bottom w:val="none" w:sz="0" w:space="0" w:color="auto"/>
                                    <w:right w:val="none" w:sz="0" w:space="0" w:color="auto"/>
                                  </w:divBdr>
                                </w:div>
                                <w:div w:id="762410928">
                                  <w:marLeft w:val="0"/>
                                  <w:marRight w:val="0"/>
                                  <w:marTop w:val="0"/>
                                  <w:marBottom w:val="0"/>
                                  <w:divBdr>
                                    <w:top w:val="none" w:sz="0" w:space="0" w:color="auto"/>
                                    <w:left w:val="none" w:sz="0" w:space="0" w:color="auto"/>
                                    <w:bottom w:val="none" w:sz="0" w:space="0" w:color="auto"/>
                                    <w:right w:val="none" w:sz="0" w:space="0" w:color="auto"/>
                                  </w:divBdr>
                                </w:div>
                                <w:div w:id="988049586">
                                  <w:marLeft w:val="0"/>
                                  <w:marRight w:val="0"/>
                                  <w:marTop w:val="0"/>
                                  <w:marBottom w:val="0"/>
                                  <w:divBdr>
                                    <w:top w:val="none" w:sz="0" w:space="0" w:color="auto"/>
                                    <w:left w:val="none" w:sz="0" w:space="0" w:color="auto"/>
                                    <w:bottom w:val="none" w:sz="0" w:space="0" w:color="auto"/>
                                    <w:right w:val="none" w:sz="0" w:space="0" w:color="auto"/>
                                  </w:divBdr>
                                </w:div>
                                <w:div w:id="20060723">
                                  <w:marLeft w:val="0"/>
                                  <w:marRight w:val="0"/>
                                  <w:marTop w:val="0"/>
                                  <w:marBottom w:val="0"/>
                                  <w:divBdr>
                                    <w:top w:val="none" w:sz="0" w:space="0" w:color="auto"/>
                                    <w:left w:val="none" w:sz="0" w:space="0" w:color="auto"/>
                                    <w:bottom w:val="none" w:sz="0" w:space="0" w:color="auto"/>
                                    <w:right w:val="none" w:sz="0" w:space="0" w:color="auto"/>
                                  </w:divBdr>
                                </w:div>
                                <w:div w:id="592936342">
                                  <w:marLeft w:val="0"/>
                                  <w:marRight w:val="0"/>
                                  <w:marTop w:val="0"/>
                                  <w:marBottom w:val="0"/>
                                  <w:divBdr>
                                    <w:top w:val="none" w:sz="0" w:space="0" w:color="auto"/>
                                    <w:left w:val="none" w:sz="0" w:space="0" w:color="auto"/>
                                    <w:bottom w:val="none" w:sz="0" w:space="0" w:color="auto"/>
                                    <w:right w:val="none" w:sz="0" w:space="0" w:color="auto"/>
                                  </w:divBdr>
                                </w:div>
                                <w:div w:id="303237507">
                                  <w:marLeft w:val="0"/>
                                  <w:marRight w:val="0"/>
                                  <w:marTop w:val="0"/>
                                  <w:marBottom w:val="0"/>
                                  <w:divBdr>
                                    <w:top w:val="none" w:sz="0" w:space="0" w:color="auto"/>
                                    <w:left w:val="none" w:sz="0" w:space="0" w:color="auto"/>
                                    <w:bottom w:val="none" w:sz="0" w:space="0" w:color="auto"/>
                                    <w:right w:val="none" w:sz="0" w:space="0" w:color="auto"/>
                                  </w:divBdr>
                                </w:div>
                                <w:div w:id="62220004">
                                  <w:marLeft w:val="0"/>
                                  <w:marRight w:val="0"/>
                                  <w:marTop w:val="0"/>
                                  <w:marBottom w:val="0"/>
                                  <w:divBdr>
                                    <w:top w:val="none" w:sz="0" w:space="0" w:color="auto"/>
                                    <w:left w:val="none" w:sz="0" w:space="0" w:color="auto"/>
                                    <w:bottom w:val="none" w:sz="0" w:space="0" w:color="auto"/>
                                    <w:right w:val="none" w:sz="0" w:space="0" w:color="auto"/>
                                  </w:divBdr>
                                </w:div>
                                <w:div w:id="1721048508">
                                  <w:marLeft w:val="0"/>
                                  <w:marRight w:val="0"/>
                                  <w:marTop w:val="0"/>
                                  <w:marBottom w:val="0"/>
                                  <w:divBdr>
                                    <w:top w:val="none" w:sz="0" w:space="0" w:color="auto"/>
                                    <w:left w:val="none" w:sz="0" w:space="0" w:color="auto"/>
                                    <w:bottom w:val="none" w:sz="0" w:space="0" w:color="auto"/>
                                    <w:right w:val="none" w:sz="0" w:space="0" w:color="auto"/>
                                  </w:divBdr>
                                </w:div>
                                <w:div w:id="1159812251">
                                  <w:marLeft w:val="0"/>
                                  <w:marRight w:val="0"/>
                                  <w:marTop w:val="0"/>
                                  <w:marBottom w:val="0"/>
                                  <w:divBdr>
                                    <w:top w:val="none" w:sz="0" w:space="0" w:color="auto"/>
                                    <w:left w:val="none" w:sz="0" w:space="0" w:color="auto"/>
                                    <w:bottom w:val="none" w:sz="0" w:space="0" w:color="auto"/>
                                    <w:right w:val="none" w:sz="0" w:space="0" w:color="auto"/>
                                  </w:divBdr>
                                </w:div>
                                <w:div w:id="1879706242">
                                  <w:marLeft w:val="0"/>
                                  <w:marRight w:val="0"/>
                                  <w:marTop w:val="0"/>
                                  <w:marBottom w:val="0"/>
                                  <w:divBdr>
                                    <w:top w:val="none" w:sz="0" w:space="0" w:color="auto"/>
                                    <w:left w:val="none" w:sz="0" w:space="0" w:color="auto"/>
                                    <w:bottom w:val="none" w:sz="0" w:space="0" w:color="auto"/>
                                    <w:right w:val="none" w:sz="0" w:space="0" w:color="auto"/>
                                  </w:divBdr>
                                </w:div>
                                <w:div w:id="775254874">
                                  <w:marLeft w:val="0"/>
                                  <w:marRight w:val="0"/>
                                  <w:marTop w:val="0"/>
                                  <w:marBottom w:val="0"/>
                                  <w:divBdr>
                                    <w:top w:val="none" w:sz="0" w:space="0" w:color="auto"/>
                                    <w:left w:val="none" w:sz="0" w:space="0" w:color="auto"/>
                                    <w:bottom w:val="none" w:sz="0" w:space="0" w:color="auto"/>
                                    <w:right w:val="none" w:sz="0" w:space="0" w:color="auto"/>
                                  </w:divBdr>
                                </w:div>
                                <w:div w:id="2086410514">
                                  <w:marLeft w:val="0"/>
                                  <w:marRight w:val="0"/>
                                  <w:marTop w:val="0"/>
                                  <w:marBottom w:val="0"/>
                                  <w:divBdr>
                                    <w:top w:val="none" w:sz="0" w:space="0" w:color="auto"/>
                                    <w:left w:val="none" w:sz="0" w:space="0" w:color="auto"/>
                                    <w:bottom w:val="none" w:sz="0" w:space="0" w:color="auto"/>
                                    <w:right w:val="none" w:sz="0" w:space="0" w:color="auto"/>
                                  </w:divBdr>
                                </w:div>
                                <w:div w:id="1342661841">
                                  <w:marLeft w:val="0"/>
                                  <w:marRight w:val="0"/>
                                  <w:marTop w:val="0"/>
                                  <w:marBottom w:val="0"/>
                                  <w:divBdr>
                                    <w:top w:val="none" w:sz="0" w:space="0" w:color="auto"/>
                                    <w:left w:val="none" w:sz="0" w:space="0" w:color="auto"/>
                                    <w:bottom w:val="none" w:sz="0" w:space="0" w:color="auto"/>
                                    <w:right w:val="none" w:sz="0" w:space="0" w:color="auto"/>
                                  </w:divBdr>
                                </w:div>
                                <w:div w:id="1095246803">
                                  <w:marLeft w:val="0"/>
                                  <w:marRight w:val="0"/>
                                  <w:marTop w:val="0"/>
                                  <w:marBottom w:val="0"/>
                                  <w:divBdr>
                                    <w:top w:val="none" w:sz="0" w:space="0" w:color="auto"/>
                                    <w:left w:val="none" w:sz="0" w:space="0" w:color="auto"/>
                                    <w:bottom w:val="none" w:sz="0" w:space="0" w:color="auto"/>
                                    <w:right w:val="none" w:sz="0" w:space="0" w:color="auto"/>
                                  </w:divBdr>
                                </w:div>
                                <w:div w:id="1712414087">
                                  <w:marLeft w:val="0"/>
                                  <w:marRight w:val="0"/>
                                  <w:marTop w:val="0"/>
                                  <w:marBottom w:val="0"/>
                                  <w:divBdr>
                                    <w:top w:val="none" w:sz="0" w:space="0" w:color="auto"/>
                                    <w:left w:val="none" w:sz="0" w:space="0" w:color="auto"/>
                                    <w:bottom w:val="none" w:sz="0" w:space="0" w:color="auto"/>
                                    <w:right w:val="none" w:sz="0" w:space="0" w:color="auto"/>
                                  </w:divBdr>
                                </w:div>
                                <w:div w:id="962421951">
                                  <w:marLeft w:val="0"/>
                                  <w:marRight w:val="0"/>
                                  <w:marTop w:val="0"/>
                                  <w:marBottom w:val="0"/>
                                  <w:divBdr>
                                    <w:top w:val="none" w:sz="0" w:space="0" w:color="auto"/>
                                    <w:left w:val="none" w:sz="0" w:space="0" w:color="auto"/>
                                    <w:bottom w:val="none" w:sz="0" w:space="0" w:color="auto"/>
                                    <w:right w:val="none" w:sz="0" w:space="0" w:color="auto"/>
                                  </w:divBdr>
                                </w:div>
                                <w:div w:id="489173445">
                                  <w:marLeft w:val="0"/>
                                  <w:marRight w:val="0"/>
                                  <w:marTop w:val="0"/>
                                  <w:marBottom w:val="0"/>
                                  <w:divBdr>
                                    <w:top w:val="none" w:sz="0" w:space="0" w:color="auto"/>
                                    <w:left w:val="none" w:sz="0" w:space="0" w:color="auto"/>
                                    <w:bottom w:val="none" w:sz="0" w:space="0" w:color="auto"/>
                                    <w:right w:val="none" w:sz="0" w:space="0" w:color="auto"/>
                                  </w:divBdr>
                                </w:div>
                                <w:div w:id="1761292597">
                                  <w:marLeft w:val="0"/>
                                  <w:marRight w:val="0"/>
                                  <w:marTop w:val="0"/>
                                  <w:marBottom w:val="0"/>
                                  <w:divBdr>
                                    <w:top w:val="none" w:sz="0" w:space="0" w:color="auto"/>
                                    <w:left w:val="none" w:sz="0" w:space="0" w:color="auto"/>
                                    <w:bottom w:val="none" w:sz="0" w:space="0" w:color="auto"/>
                                    <w:right w:val="none" w:sz="0" w:space="0" w:color="auto"/>
                                  </w:divBdr>
                                </w:div>
                                <w:div w:id="1122454920">
                                  <w:marLeft w:val="0"/>
                                  <w:marRight w:val="0"/>
                                  <w:marTop w:val="0"/>
                                  <w:marBottom w:val="0"/>
                                  <w:divBdr>
                                    <w:top w:val="none" w:sz="0" w:space="0" w:color="auto"/>
                                    <w:left w:val="none" w:sz="0" w:space="0" w:color="auto"/>
                                    <w:bottom w:val="none" w:sz="0" w:space="0" w:color="auto"/>
                                    <w:right w:val="none" w:sz="0" w:space="0" w:color="auto"/>
                                  </w:divBdr>
                                </w:div>
                                <w:div w:id="1971130312">
                                  <w:marLeft w:val="0"/>
                                  <w:marRight w:val="0"/>
                                  <w:marTop w:val="0"/>
                                  <w:marBottom w:val="0"/>
                                  <w:divBdr>
                                    <w:top w:val="none" w:sz="0" w:space="0" w:color="auto"/>
                                    <w:left w:val="none" w:sz="0" w:space="0" w:color="auto"/>
                                    <w:bottom w:val="none" w:sz="0" w:space="0" w:color="auto"/>
                                    <w:right w:val="none" w:sz="0" w:space="0" w:color="auto"/>
                                  </w:divBdr>
                                </w:div>
                                <w:div w:id="126049480">
                                  <w:marLeft w:val="0"/>
                                  <w:marRight w:val="0"/>
                                  <w:marTop w:val="0"/>
                                  <w:marBottom w:val="0"/>
                                  <w:divBdr>
                                    <w:top w:val="none" w:sz="0" w:space="0" w:color="auto"/>
                                    <w:left w:val="none" w:sz="0" w:space="0" w:color="auto"/>
                                    <w:bottom w:val="none" w:sz="0" w:space="0" w:color="auto"/>
                                    <w:right w:val="none" w:sz="0" w:space="0" w:color="auto"/>
                                  </w:divBdr>
                                </w:div>
                                <w:div w:id="385492749">
                                  <w:marLeft w:val="0"/>
                                  <w:marRight w:val="0"/>
                                  <w:marTop w:val="0"/>
                                  <w:marBottom w:val="0"/>
                                  <w:divBdr>
                                    <w:top w:val="none" w:sz="0" w:space="0" w:color="auto"/>
                                    <w:left w:val="none" w:sz="0" w:space="0" w:color="auto"/>
                                    <w:bottom w:val="none" w:sz="0" w:space="0" w:color="auto"/>
                                    <w:right w:val="none" w:sz="0" w:space="0" w:color="auto"/>
                                  </w:divBdr>
                                </w:div>
                                <w:div w:id="994844729">
                                  <w:marLeft w:val="0"/>
                                  <w:marRight w:val="0"/>
                                  <w:marTop w:val="0"/>
                                  <w:marBottom w:val="0"/>
                                  <w:divBdr>
                                    <w:top w:val="none" w:sz="0" w:space="0" w:color="auto"/>
                                    <w:left w:val="none" w:sz="0" w:space="0" w:color="auto"/>
                                    <w:bottom w:val="none" w:sz="0" w:space="0" w:color="auto"/>
                                    <w:right w:val="none" w:sz="0" w:space="0" w:color="auto"/>
                                  </w:divBdr>
                                </w:div>
                                <w:div w:id="748816261">
                                  <w:marLeft w:val="0"/>
                                  <w:marRight w:val="0"/>
                                  <w:marTop w:val="0"/>
                                  <w:marBottom w:val="0"/>
                                  <w:divBdr>
                                    <w:top w:val="none" w:sz="0" w:space="0" w:color="auto"/>
                                    <w:left w:val="none" w:sz="0" w:space="0" w:color="auto"/>
                                    <w:bottom w:val="none" w:sz="0" w:space="0" w:color="auto"/>
                                    <w:right w:val="none" w:sz="0" w:space="0" w:color="auto"/>
                                  </w:divBdr>
                                </w:div>
                                <w:div w:id="1905027063">
                                  <w:marLeft w:val="0"/>
                                  <w:marRight w:val="0"/>
                                  <w:marTop w:val="0"/>
                                  <w:marBottom w:val="0"/>
                                  <w:divBdr>
                                    <w:top w:val="none" w:sz="0" w:space="0" w:color="auto"/>
                                    <w:left w:val="none" w:sz="0" w:space="0" w:color="auto"/>
                                    <w:bottom w:val="none" w:sz="0" w:space="0" w:color="auto"/>
                                    <w:right w:val="none" w:sz="0" w:space="0" w:color="auto"/>
                                  </w:divBdr>
                                </w:div>
                                <w:div w:id="504054066">
                                  <w:marLeft w:val="0"/>
                                  <w:marRight w:val="0"/>
                                  <w:marTop w:val="0"/>
                                  <w:marBottom w:val="0"/>
                                  <w:divBdr>
                                    <w:top w:val="none" w:sz="0" w:space="0" w:color="auto"/>
                                    <w:left w:val="none" w:sz="0" w:space="0" w:color="auto"/>
                                    <w:bottom w:val="none" w:sz="0" w:space="0" w:color="auto"/>
                                    <w:right w:val="none" w:sz="0" w:space="0" w:color="auto"/>
                                  </w:divBdr>
                                </w:div>
                                <w:div w:id="715664983">
                                  <w:marLeft w:val="0"/>
                                  <w:marRight w:val="0"/>
                                  <w:marTop w:val="0"/>
                                  <w:marBottom w:val="0"/>
                                  <w:divBdr>
                                    <w:top w:val="none" w:sz="0" w:space="0" w:color="auto"/>
                                    <w:left w:val="none" w:sz="0" w:space="0" w:color="auto"/>
                                    <w:bottom w:val="none" w:sz="0" w:space="0" w:color="auto"/>
                                    <w:right w:val="none" w:sz="0" w:space="0" w:color="auto"/>
                                  </w:divBdr>
                                </w:div>
                                <w:div w:id="1489830033">
                                  <w:marLeft w:val="0"/>
                                  <w:marRight w:val="0"/>
                                  <w:marTop w:val="0"/>
                                  <w:marBottom w:val="0"/>
                                  <w:divBdr>
                                    <w:top w:val="none" w:sz="0" w:space="0" w:color="auto"/>
                                    <w:left w:val="none" w:sz="0" w:space="0" w:color="auto"/>
                                    <w:bottom w:val="none" w:sz="0" w:space="0" w:color="auto"/>
                                    <w:right w:val="none" w:sz="0" w:space="0" w:color="auto"/>
                                  </w:divBdr>
                                </w:div>
                                <w:div w:id="1164203452">
                                  <w:marLeft w:val="0"/>
                                  <w:marRight w:val="0"/>
                                  <w:marTop w:val="0"/>
                                  <w:marBottom w:val="0"/>
                                  <w:divBdr>
                                    <w:top w:val="none" w:sz="0" w:space="0" w:color="auto"/>
                                    <w:left w:val="none" w:sz="0" w:space="0" w:color="auto"/>
                                    <w:bottom w:val="none" w:sz="0" w:space="0" w:color="auto"/>
                                    <w:right w:val="none" w:sz="0" w:space="0" w:color="auto"/>
                                  </w:divBdr>
                                </w:div>
                                <w:div w:id="634875617">
                                  <w:marLeft w:val="0"/>
                                  <w:marRight w:val="0"/>
                                  <w:marTop w:val="0"/>
                                  <w:marBottom w:val="0"/>
                                  <w:divBdr>
                                    <w:top w:val="none" w:sz="0" w:space="0" w:color="auto"/>
                                    <w:left w:val="none" w:sz="0" w:space="0" w:color="auto"/>
                                    <w:bottom w:val="none" w:sz="0" w:space="0" w:color="auto"/>
                                    <w:right w:val="none" w:sz="0" w:space="0" w:color="auto"/>
                                  </w:divBdr>
                                </w:div>
                                <w:div w:id="1642463338">
                                  <w:marLeft w:val="0"/>
                                  <w:marRight w:val="0"/>
                                  <w:marTop w:val="0"/>
                                  <w:marBottom w:val="0"/>
                                  <w:divBdr>
                                    <w:top w:val="none" w:sz="0" w:space="0" w:color="auto"/>
                                    <w:left w:val="none" w:sz="0" w:space="0" w:color="auto"/>
                                    <w:bottom w:val="none" w:sz="0" w:space="0" w:color="auto"/>
                                    <w:right w:val="none" w:sz="0" w:space="0" w:color="auto"/>
                                  </w:divBdr>
                                </w:div>
                                <w:div w:id="1684741041">
                                  <w:marLeft w:val="0"/>
                                  <w:marRight w:val="0"/>
                                  <w:marTop w:val="0"/>
                                  <w:marBottom w:val="0"/>
                                  <w:divBdr>
                                    <w:top w:val="none" w:sz="0" w:space="0" w:color="auto"/>
                                    <w:left w:val="none" w:sz="0" w:space="0" w:color="auto"/>
                                    <w:bottom w:val="none" w:sz="0" w:space="0" w:color="auto"/>
                                    <w:right w:val="none" w:sz="0" w:space="0" w:color="auto"/>
                                  </w:divBdr>
                                </w:div>
                                <w:div w:id="1649631999">
                                  <w:marLeft w:val="0"/>
                                  <w:marRight w:val="0"/>
                                  <w:marTop w:val="0"/>
                                  <w:marBottom w:val="0"/>
                                  <w:divBdr>
                                    <w:top w:val="none" w:sz="0" w:space="0" w:color="auto"/>
                                    <w:left w:val="none" w:sz="0" w:space="0" w:color="auto"/>
                                    <w:bottom w:val="none" w:sz="0" w:space="0" w:color="auto"/>
                                    <w:right w:val="none" w:sz="0" w:space="0" w:color="auto"/>
                                  </w:divBdr>
                                </w:div>
                                <w:div w:id="146289683">
                                  <w:marLeft w:val="0"/>
                                  <w:marRight w:val="0"/>
                                  <w:marTop w:val="0"/>
                                  <w:marBottom w:val="0"/>
                                  <w:divBdr>
                                    <w:top w:val="none" w:sz="0" w:space="0" w:color="auto"/>
                                    <w:left w:val="none" w:sz="0" w:space="0" w:color="auto"/>
                                    <w:bottom w:val="none" w:sz="0" w:space="0" w:color="auto"/>
                                    <w:right w:val="none" w:sz="0" w:space="0" w:color="auto"/>
                                  </w:divBdr>
                                </w:div>
                                <w:div w:id="1657605518">
                                  <w:marLeft w:val="0"/>
                                  <w:marRight w:val="0"/>
                                  <w:marTop w:val="0"/>
                                  <w:marBottom w:val="0"/>
                                  <w:divBdr>
                                    <w:top w:val="none" w:sz="0" w:space="0" w:color="auto"/>
                                    <w:left w:val="none" w:sz="0" w:space="0" w:color="auto"/>
                                    <w:bottom w:val="none" w:sz="0" w:space="0" w:color="auto"/>
                                    <w:right w:val="none" w:sz="0" w:space="0" w:color="auto"/>
                                  </w:divBdr>
                                </w:div>
                                <w:div w:id="114719954">
                                  <w:marLeft w:val="0"/>
                                  <w:marRight w:val="0"/>
                                  <w:marTop w:val="0"/>
                                  <w:marBottom w:val="0"/>
                                  <w:divBdr>
                                    <w:top w:val="none" w:sz="0" w:space="0" w:color="auto"/>
                                    <w:left w:val="none" w:sz="0" w:space="0" w:color="auto"/>
                                    <w:bottom w:val="none" w:sz="0" w:space="0" w:color="auto"/>
                                    <w:right w:val="none" w:sz="0" w:space="0" w:color="auto"/>
                                  </w:divBdr>
                                </w:div>
                                <w:div w:id="610742595">
                                  <w:marLeft w:val="0"/>
                                  <w:marRight w:val="0"/>
                                  <w:marTop w:val="0"/>
                                  <w:marBottom w:val="0"/>
                                  <w:divBdr>
                                    <w:top w:val="none" w:sz="0" w:space="0" w:color="auto"/>
                                    <w:left w:val="none" w:sz="0" w:space="0" w:color="auto"/>
                                    <w:bottom w:val="none" w:sz="0" w:space="0" w:color="auto"/>
                                    <w:right w:val="none" w:sz="0" w:space="0" w:color="auto"/>
                                  </w:divBdr>
                                </w:div>
                                <w:div w:id="1759788763">
                                  <w:marLeft w:val="0"/>
                                  <w:marRight w:val="0"/>
                                  <w:marTop w:val="0"/>
                                  <w:marBottom w:val="0"/>
                                  <w:divBdr>
                                    <w:top w:val="none" w:sz="0" w:space="0" w:color="auto"/>
                                    <w:left w:val="none" w:sz="0" w:space="0" w:color="auto"/>
                                    <w:bottom w:val="none" w:sz="0" w:space="0" w:color="auto"/>
                                    <w:right w:val="none" w:sz="0" w:space="0" w:color="auto"/>
                                  </w:divBdr>
                                </w:div>
                                <w:div w:id="170074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pload.wikimedia.org/wikipedia/it/9/99/Bosa-Stemma.p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6CDEC-5D7C-480C-96B4-7F310BCE3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14788</Words>
  <Characters>84295</Characters>
  <Application>Microsoft Office Word</Application>
  <DocSecurity>0</DocSecurity>
  <Lines>702</Lines>
  <Paragraphs>197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Greca Doi</dc:creator>
  <cp:keywords/>
  <dc:description/>
  <cp:lastModifiedBy>Rita Mozzo 2</cp:lastModifiedBy>
  <cp:revision>3</cp:revision>
  <cp:lastPrinted>2018-06-20T07:28:00Z</cp:lastPrinted>
  <dcterms:created xsi:type="dcterms:W3CDTF">2018-06-20T08:23:00Z</dcterms:created>
  <dcterms:modified xsi:type="dcterms:W3CDTF">2018-06-20T08:25:00Z</dcterms:modified>
</cp:coreProperties>
</file>