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082" w:rsidRDefault="008370C8" w:rsidP="00FD6082">
      <w:pPr>
        <w:jc w:val="center"/>
        <w:rPr>
          <w:b/>
          <w:sz w:val="52"/>
        </w:rPr>
      </w:pPr>
      <w:r>
        <w:rPr>
          <w:b/>
          <w:sz w:val="52"/>
        </w:rPr>
        <w:t>COMUNE GENONI</w:t>
      </w:r>
    </w:p>
    <w:p w:rsidR="008370C8" w:rsidRDefault="008370C8" w:rsidP="00FD6082">
      <w:pPr>
        <w:jc w:val="center"/>
        <w:rPr>
          <w:b/>
          <w:sz w:val="52"/>
        </w:rPr>
      </w:pPr>
      <w:r>
        <w:rPr>
          <w:b/>
          <w:sz w:val="52"/>
        </w:rPr>
        <w:t xml:space="preserve">Provincia Sud Sardegna </w:t>
      </w:r>
    </w:p>
    <w:p w:rsidR="00FD6082" w:rsidRDefault="00FD6082" w:rsidP="00FD6082">
      <w:pPr>
        <w:jc w:val="center"/>
        <w:rPr>
          <w:b/>
          <w:sz w:val="52"/>
        </w:rPr>
      </w:pPr>
    </w:p>
    <w:p w:rsidR="00FD6082" w:rsidRDefault="00FD6082" w:rsidP="00FD6082">
      <w:pPr>
        <w:jc w:val="center"/>
        <w:rPr>
          <w:b/>
          <w:sz w:val="52"/>
        </w:rPr>
      </w:pPr>
    </w:p>
    <w:p w:rsidR="00FD6082" w:rsidRDefault="00FD6082" w:rsidP="00FD6082">
      <w:pPr>
        <w:jc w:val="center"/>
        <w:rPr>
          <w:b/>
          <w:sz w:val="52"/>
        </w:rPr>
      </w:pPr>
    </w:p>
    <w:p w:rsidR="00FD6082" w:rsidRDefault="00FD6082" w:rsidP="00FD6082">
      <w:pPr>
        <w:jc w:val="center"/>
        <w:rPr>
          <w:b/>
          <w:sz w:val="52"/>
        </w:rPr>
      </w:pPr>
    </w:p>
    <w:p w:rsidR="00FD6082" w:rsidRDefault="00FD6082" w:rsidP="00FD6082">
      <w:pPr>
        <w:jc w:val="center"/>
        <w:rPr>
          <w:b/>
          <w:sz w:val="52"/>
        </w:rPr>
      </w:pPr>
    </w:p>
    <w:p w:rsidR="00FD6082" w:rsidRPr="007A09A7" w:rsidRDefault="00FD6082" w:rsidP="00FD6082">
      <w:pPr>
        <w:pBdr>
          <w:top w:val="single" w:sz="4" w:space="1" w:color="auto"/>
          <w:bottom w:val="single" w:sz="4" w:space="1" w:color="auto"/>
        </w:pBdr>
        <w:jc w:val="center"/>
        <w:rPr>
          <w:b/>
          <w:sz w:val="52"/>
        </w:rPr>
      </w:pPr>
      <w:r w:rsidRPr="007A09A7">
        <w:rPr>
          <w:b/>
          <w:sz w:val="52"/>
        </w:rPr>
        <w:t xml:space="preserve">Relazione annuale RPCT </w:t>
      </w:r>
    </w:p>
    <w:p w:rsidR="00FD6082" w:rsidRPr="007A09A7" w:rsidRDefault="00FD6082" w:rsidP="00FD6082">
      <w:pPr>
        <w:pBdr>
          <w:top w:val="single" w:sz="4" w:space="1" w:color="auto"/>
          <w:bottom w:val="single" w:sz="4" w:space="1" w:color="auto"/>
        </w:pBdr>
        <w:jc w:val="center"/>
        <w:rPr>
          <w:b/>
          <w:sz w:val="44"/>
        </w:rPr>
      </w:pPr>
    </w:p>
    <w:p w:rsidR="00FD6082" w:rsidRPr="007A09A7" w:rsidRDefault="00FD6082" w:rsidP="00FD6082">
      <w:pPr>
        <w:pBdr>
          <w:top w:val="single" w:sz="4" w:space="1" w:color="auto"/>
          <w:bottom w:val="single" w:sz="4" w:space="1" w:color="auto"/>
        </w:pBdr>
        <w:jc w:val="center"/>
        <w:rPr>
          <w:b/>
          <w:sz w:val="44"/>
        </w:rPr>
      </w:pPr>
      <w:r w:rsidRPr="007A09A7">
        <w:rPr>
          <w:b/>
          <w:sz w:val="44"/>
        </w:rPr>
        <w:t xml:space="preserve">anno 2019 </w:t>
      </w:r>
    </w:p>
    <w:p w:rsidR="00FD6082" w:rsidRDefault="00FD6082" w:rsidP="00FD6082"/>
    <w:p w:rsidR="00FD6082" w:rsidRDefault="002351D9" w:rsidP="00FD6082">
      <w:r>
        <w:t>21/01/2020</w:t>
      </w:r>
    </w:p>
    <w:p w:rsidR="00FD6082" w:rsidRDefault="00FD6082" w:rsidP="00FD6082">
      <w:r>
        <w:br w:type="page"/>
      </w:r>
    </w:p>
    <w:sdt>
      <w:sdtPr>
        <w:rPr>
          <w:rFonts w:asciiTheme="minorHAnsi" w:eastAsiaTheme="minorHAnsi" w:hAnsiTheme="minorHAnsi" w:cstheme="minorBidi"/>
          <w:b w:val="0"/>
          <w:bCs w:val="0"/>
          <w:color w:val="auto"/>
          <w:sz w:val="24"/>
          <w:szCs w:val="24"/>
          <w:lang w:eastAsia="en-US"/>
        </w:rPr>
        <w:id w:val="-588851700"/>
        <w:docPartObj>
          <w:docPartGallery w:val="Table of Contents"/>
          <w:docPartUnique/>
        </w:docPartObj>
      </w:sdtPr>
      <w:sdtEndPr>
        <w:rPr>
          <w:noProof/>
        </w:rPr>
      </w:sdtEndPr>
      <w:sdtContent>
        <w:p w:rsidR="00247AE8" w:rsidRDefault="00247AE8" w:rsidP="00247AE8">
          <w:pPr>
            <w:pStyle w:val="Titolosommario"/>
          </w:pPr>
          <w:r>
            <w:t>Indice della Relazione annuale del RPCT sull’attuazione del PTPC</w:t>
          </w:r>
        </w:p>
        <w:p w:rsidR="00236057" w:rsidRDefault="00E918EF">
          <w:pPr>
            <w:pStyle w:val="Sommario1"/>
            <w:tabs>
              <w:tab w:val="right" w:leader="dot" w:pos="9628"/>
            </w:tabs>
            <w:rPr>
              <w:rFonts w:eastAsiaTheme="minorEastAsia"/>
              <w:b w:val="0"/>
              <w:bCs w:val="0"/>
              <w:i w:val="0"/>
              <w:iCs w:val="0"/>
              <w:noProof/>
              <w:sz w:val="22"/>
              <w:szCs w:val="22"/>
              <w:lang w:eastAsia="it-IT"/>
            </w:rPr>
          </w:pPr>
          <w:r w:rsidRPr="00E918EF">
            <w:rPr>
              <w:b w:val="0"/>
              <w:bCs w:val="0"/>
            </w:rPr>
            <w:fldChar w:fldCharType="begin"/>
          </w:r>
          <w:r w:rsidR="00247AE8">
            <w:instrText>TOC \o "1-3" \h \z \u</w:instrText>
          </w:r>
          <w:r w:rsidRPr="00E918EF">
            <w:rPr>
              <w:b w:val="0"/>
              <w:bCs w:val="0"/>
            </w:rPr>
            <w:fldChar w:fldCharType="separate"/>
          </w:r>
          <w:hyperlink w:anchor="_Toc25245711" w:history="1">
            <w:r w:rsidR="00236057" w:rsidRPr="00971073">
              <w:rPr>
                <w:rStyle w:val="Collegamentoipertestuale"/>
                <w:noProof/>
              </w:rPr>
              <w:t>SEZIONE 1. ANAGRAFICA AMMINISTRAZIONE</w:t>
            </w:r>
            <w:r w:rsidR="00236057">
              <w:rPr>
                <w:noProof/>
                <w:webHidden/>
              </w:rPr>
              <w:tab/>
            </w:r>
          </w:hyperlink>
        </w:p>
        <w:p w:rsidR="00236057" w:rsidRDefault="00E918EF">
          <w:pPr>
            <w:pStyle w:val="Sommario1"/>
            <w:tabs>
              <w:tab w:val="right" w:leader="dot" w:pos="9628"/>
            </w:tabs>
            <w:rPr>
              <w:rFonts w:eastAsiaTheme="minorEastAsia"/>
              <w:b w:val="0"/>
              <w:bCs w:val="0"/>
              <w:i w:val="0"/>
              <w:iCs w:val="0"/>
              <w:noProof/>
              <w:sz w:val="22"/>
              <w:szCs w:val="22"/>
              <w:lang w:eastAsia="it-IT"/>
            </w:rPr>
          </w:pPr>
          <w:hyperlink w:anchor="_Toc25245712" w:history="1">
            <w:r w:rsidR="00236057" w:rsidRPr="00971073">
              <w:rPr>
                <w:rStyle w:val="Collegamentoipertestuale"/>
                <w:noProof/>
              </w:rPr>
              <w:t>SEZIONE 2. ANAGRAFICA RPCT</w:t>
            </w:r>
            <w:r w:rsidR="00236057">
              <w:rPr>
                <w:noProof/>
                <w:webHidden/>
              </w:rPr>
              <w:tab/>
            </w:r>
          </w:hyperlink>
        </w:p>
        <w:p w:rsidR="00236057" w:rsidRDefault="00E918EF">
          <w:pPr>
            <w:pStyle w:val="Sommario1"/>
            <w:tabs>
              <w:tab w:val="right" w:leader="dot" w:pos="9628"/>
            </w:tabs>
            <w:rPr>
              <w:rFonts w:eastAsiaTheme="minorEastAsia"/>
              <w:b w:val="0"/>
              <w:bCs w:val="0"/>
              <w:i w:val="0"/>
              <w:iCs w:val="0"/>
              <w:noProof/>
              <w:sz w:val="22"/>
              <w:szCs w:val="22"/>
              <w:lang w:eastAsia="it-IT"/>
            </w:rPr>
          </w:pPr>
          <w:hyperlink w:anchor="_Toc25245713" w:history="1">
            <w:r w:rsidR="00236057" w:rsidRPr="00971073">
              <w:rPr>
                <w:rStyle w:val="Collegamentoipertestuale"/>
                <w:noProof/>
              </w:rPr>
              <w:t>SEZIONE 3. RENDICONTAZIONE MISURE GENERALI</w:t>
            </w:r>
            <w:r w:rsidR="00236057">
              <w:rPr>
                <w:noProof/>
                <w:webHidden/>
              </w:rPr>
              <w:tab/>
            </w:r>
          </w:hyperlink>
        </w:p>
        <w:p w:rsidR="00236057" w:rsidRDefault="00E918EF">
          <w:pPr>
            <w:pStyle w:val="Sommario2"/>
            <w:tabs>
              <w:tab w:val="right" w:leader="dot" w:pos="9628"/>
            </w:tabs>
            <w:rPr>
              <w:rFonts w:eastAsiaTheme="minorEastAsia"/>
              <w:b w:val="0"/>
              <w:bCs w:val="0"/>
              <w:noProof/>
              <w:lang w:eastAsia="it-IT"/>
            </w:rPr>
          </w:pPr>
          <w:hyperlink w:anchor="_Toc25245714" w:history="1">
            <w:r w:rsidR="00236057" w:rsidRPr="00971073">
              <w:rPr>
                <w:rStyle w:val="Collegamentoipertestuale"/>
                <w:noProof/>
              </w:rPr>
              <w:t>3.1. Sintesi dell’attuazione delle misure generali</w:t>
            </w:r>
            <w:r w:rsidR="00236057">
              <w:rPr>
                <w:noProof/>
                <w:webHidden/>
              </w:rPr>
              <w:tab/>
            </w:r>
          </w:hyperlink>
        </w:p>
        <w:p w:rsidR="00236057" w:rsidRDefault="00E918EF">
          <w:pPr>
            <w:pStyle w:val="Sommario2"/>
            <w:tabs>
              <w:tab w:val="right" w:leader="dot" w:pos="9628"/>
            </w:tabs>
            <w:rPr>
              <w:rFonts w:eastAsiaTheme="minorEastAsia"/>
              <w:b w:val="0"/>
              <w:bCs w:val="0"/>
              <w:noProof/>
              <w:lang w:eastAsia="it-IT"/>
            </w:rPr>
          </w:pPr>
          <w:hyperlink w:anchor="_Toc25245715" w:history="1">
            <w:r w:rsidR="00236057" w:rsidRPr="00971073">
              <w:rPr>
                <w:rStyle w:val="Collegamentoipertestuale"/>
                <w:noProof/>
              </w:rPr>
              <w:t>3.2 Codice di comportamento</w:t>
            </w:r>
            <w:r w:rsidR="00236057">
              <w:rPr>
                <w:noProof/>
                <w:webHidden/>
              </w:rPr>
              <w:tab/>
            </w:r>
          </w:hyperlink>
        </w:p>
        <w:p w:rsidR="00236057" w:rsidRDefault="00E918EF">
          <w:pPr>
            <w:pStyle w:val="Sommario2"/>
            <w:tabs>
              <w:tab w:val="right" w:leader="dot" w:pos="9628"/>
            </w:tabs>
            <w:rPr>
              <w:rFonts w:eastAsiaTheme="minorEastAsia"/>
              <w:b w:val="0"/>
              <w:bCs w:val="0"/>
              <w:noProof/>
              <w:lang w:eastAsia="it-IT"/>
            </w:rPr>
          </w:pPr>
          <w:hyperlink w:anchor="_Toc25245716" w:history="1">
            <w:r w:rsidR="00236057" w:rsidRPr="00971073">
              <w:rPr>
                <w:rStyle w:val="Collegamentoipertestuale"/>
                <w:noProof/>
              </w:rPr>
              <w:t>3.3. Rotazione del personale</w:t>
            </w:r>
            <w:r w:rsidR="00236057">
              <w:rPr>
                <w:noProof/>
                <w:webHidden/>
              </w:rPr>
              <w:tab/>
            </w:r>
          </w:hyperlink>
        </w:p>
        <w:p w:rsidR="00236057" w:rsidRDefault="00E918EF">
          <w:pPr>
            <w:pStyle w:val="Sommario3"/>
            <w:tabs>
              <w:tab w:val="right" w:leader="dot" w:pos="9628"/>
            </w:tabs>
            <w:rPr>
              <w:noProof/>
            </w:rPr>
          </w:pPr>
          <w:hyperlink w:anchor="_Toc25245717" w:history="1">
            <w:r w:rsidR="00236057" w:rsidRPr="00971073">
              <w:rPr>
                <w:rStyle w:val="Collegamentoipertestuale"/>
                <w:noProof/>
              </w:rPr>
              <w:t>3.3.1 Rotazione Ordinaria</w:t>
            </w:r>
            <w:r w:rsidR="00236057">
              <w:rPr>
                <w:noProof/>
                <w:webHidden/>
              </w:rPr>
              <w:tab/>
            </w:r>
          </w:hyperlink>
        </w:p>
        <w:p w:rsidR="00236057" w:rsidRDefault="00E918EF">
          <w:pPr>
            <w:pStyle w:val="Sommario3"/>
            <w:tabs>
              <w:tab w:val="right" w:leader="dot" w:pos="9628"/>
            </w:tabs>
            <w:rPr>
              <w:noProof/>
            </w:rPr>
          </w:pPr>
          <w:hyperlink w:anchor="_Toc25245718" w:history="1">
            <w:r w:rsidR="00236057" w:rsidRPr="00971073">
              <w:rPr>
                <w:rStyle w:val="Collegamentoipertestuale"/>
                <w:noProof/>
              </w:rPr>
              <w:t>3.3.2 Rotazione Straordinaria</w:t>
            </w:r>
            <w:r w:rsidR="00236057">
              <w:rPr>
                <w:noProof/>
                <w:webHidden/>
              </w:rPr>
              <w:tab/>
            </w:r>
          </w:hyperlink>
        </w:p>
        <w:p w:rsidR="00236057" w:rsidRDefault="00E918EF">
          <w:pPr>
            <w:pStyle w:val="Sommario2"/>
            <w:tabs>
              <w:tab w:val="right" w:leader="dot" w:pos="9628"/>
            </w:tabs>
            <w:rPr>
              <w:rFonts w:eastAsiaTheme="minorEastAsia"/>
              <w:b w:val="0"/>
              <w:bCs w:val="0"/>
              <w:noProof/>
              <w:lang w:eastAsia="it-IT"/>
            </w:rPr>
          </w:pPr>
          <w:hyperlink w:anchor="_Toc25245719" w:history="1">
            <w:r w:rsidR="00236057" w:rsidRPr="00971073">
              <w:rPr>
                <w:rStyle w:val="Collegamentoipertestuale"/>
                <w:noProof/>
              </w:rPr>
              <w:t>3.4. Misure in materia di conflitto di interessi</w:t>
            </w:r>
            <w:r w:rsidR="00236057">
              <w:rPr>
                <w:noProof/>
                <w:webHidden/>
              </w:rPr>
              <w:tab/>
            </w:r>
          </w:hyperlink>
        </w:p>
        <w:p w:rsidR="00236057" w:rsidRDefault="00E918EF">
          <w:pPr>
            <w:pStyle w:val="Sommario2"/>
            <w:tabs>
              <w:tab w:val="right" w:leader="dot" w:pos="9628"/>
            </w:tabs>
            <w:rPr>
              <w:rFonts w:eastAsiaTheme="minorEastAsia"/>
              <w:b w:val="0"/>
              <w:bCs w:val="0"/>
              <w:noProof/>
              <w:lang w:eastAsia="it-IT"/>
            </w:rPr>
          </w:pPr>
          <w:hyperlink w:anchor="_Toc25245720" w:history="1">
            <w:r w:rsidR="00236057" w:rsidRPr="00971073">
              <w:rPr>
                <w:rStyle w:val="Collegamentoipertestuale"/>
                <w:noProof/>
              </w:rPr>
              <w:t>3.5. Whistleblowing</w:t>
            </w:r>
            <w:r w:rsidR="00236057">
              <w:rPr>
                <w:noProof/>
                <w:webHidden/>
              </w:rPr>
              <w:tab/>
            </w:r>
          </w:hyperlink>
        </w:p>
        <w:p w:rsidR="00236057" w:rsidRDefault="00E918EF">
          <w:pPr>
            <w:pStyle w:val="Sommario2"/>
            <w:tabs>
              <w:tab w:val="right" w:leader="dot" w:pos="9628"/>
            </w:tabs>
            <w:rPr>
              <w:rFonts w:eastAsiaTheme="minorEastAsia"/>
              <w:b w:val="0"/>
              <w:bCs w:val="0"/>
              <w:noProof/>
              <w:lang w:eastAsia="it-IT"/>
            </w:rPr>
          </w:pPr>
          <w:hyperlink w:anchor="_Toc25245721" w:history="1">
            <w:r w:rsidR="00236057" w:rsidRPr="00971073">
              <w:rPr>
                <w:rStyle w:val="Collegamentoipertestuale"/>
                <w:noProof/>
              </w:rPr>
              <w:t>3.6. Formazione</w:t>
            </w:r>
            <w:r w:rsidR="00236057">
              <w:rPr>
                <w:noProof/>
                <w:webHidden/>
              </w:rPr>
              <w:tab/>
            </w:r>
          </w:hyperlink>
        </w:p>
        <w:p w:rsidR="00236057" w:rsidRDefault="00E918EF">
          <w:pPr>
            <w:pStyle w:val="Sommario2"/>
            <w:tabs>
              <w:tab w:val="right" w:leader="dot" w:pos="9628"/>
            </w:tabs>
            <w:rPr>
              <w:rFonts w:eastAsiaTheme="minorEastAsia"/>
              <w:b w:val="0"/>
              <w:bCs w:val="0"/>
              <w:noProof/>
              <w:lang w:eastAsia="it-IT"/>
            </w:rPr>
          </w:pPr>
          <w:hyperlink w:anchor="_Toc25245722" w:history="1">
            <w:r w:rsidR="00236057" w:rsidRPr="00971073">
              <w:rPr>
                <w:rStyle w:val="Collegamentoipertestuale"/>
                <w:noProof/>
              </w:rPr>
              <w:t>3.7. Trasparenza</w:t>
            </w:r>
            <w:r w:rsidR="00236057">
              <w:rPr>
                <w:noProof/>
                <w:webHidden/>
              </w:rPr>
              <w:tab/>
            </w:r>
          </w:hyperlink>
        </w:p>
        <w:p w:rsidR="00236057" w:rsidRDefault="00E918EF">
          <w:pPr>
            <w:pStyle w:val="Sommario2"/>
            <w:tabs>
              <w:tab w:val="right" w:leader="dot" w:pos="9628"/>
            </w:tabs>
            <w:rPr>
              <w:rFonts w:eastAsiaTheme="minorEastAsia"/>
              <w:b w:val="0"/>
              <w:bCs w:val="0"/>
              <w:noProof/>
              <w:lang w:eastAsia="it-IT"/>
            </w:rPr>
          </w:pPr>
          <w:hyperlink w:anchor="_Toc25245723" w:history="1">
            <w:r w:rsidR="00236057" w:rsidRPr="00971073">
              <w:rPr>
                <w:rStyle w:val="Collegamentoipertestuale"/>
                <w:noProof/>
              </w:rPr>
              <w:t>3.8. Pantouflage</w:t>
            </w:r>
            <w:r w:rsidR="00236057">
              <w:rPr>
                <w:noProof/>
                <w:webHidden/>
              </w:rPr>
              <w:tab/>
            </w:r>
          </w:hyperlink>
        </w:p>
        <w:p w:rsidR="00236057" w:rsidRDefault="00E918EF">
          <w:pPr>
            <w:pStyle w:val="Sommario2"/>
            <w:tabs>
              <w:tab w:val="right" w:leader="dot" w:pos="9628"/>
            </w:tabs>
            <w:rPr>
              <w:rFonts w:eastAsiaTheme="minorEastAsia"/>
              <w:b w:val="0"/>
              <w:bCs w:val="0"/>
              <w:noProof/>
              <w:lang w:eastAsia="it-IT"/>
            </w:rPr>
          </w:pPr>
          <w:hyperlink w:anchor="_Toc25245724" w:history="1">
            <w:r w:rsidR="00236057" w:rsidRPr="00971073">
              <w:rPr>
                <w:rStyle w:val="Collegamentoipertestuale"/>
                <w:noProof/>
              </w:rPr>
              <w:t>3.9. Commissioni e conferimento incarichi in caso di condanna</w:t>
            </w:r>
            <w:r w:rsidR="00236057">
              <w:rPr>
                <w:noProof/>
                <w:webHidden/>
              </w:rPr>
              <w:tab/>
            </w:r>
          </w:hyperlink>
        </w:p>
        <w:p w:rsidR="00236057" w:rsidRDefault="00E918EF">
          <w:pPr>
            <w:pStyle w:val="Sommario2"/>
            <w:tabs>
              <w:tab w:val="right" w:leader="dot" w:pos="9628"/>
            </w:tabs>
            <w:rPr>
              <w:rFonts w:eastAsiaTheme="minorEastAsia"/>
              <w:b w:val="0"/>
              <w:bCs w:val="0"/>
              <w:noProof/>
              <w:lang w:eastAsia="it-IT"/>
            </w:rPr>
          </w:pPr>
          <w:hyperlink w:anchor="_Toc25245725" w:history="1">
            <w:r w:rsidR="00236057" w:rsidRPr="00971073">
              <w:rPr>
                <w:rStyle w:val="Collegamentoipertestuale"/>
                <w:noProof/>
              </w:rPr>
              <w:t>3.10. Patti di integrità</w:t>
            </w:r>
            <w:r w:rsidR="00236057">
              <w:rPr>
                <w:noProof/>
                <w:webHidden/>
              </w:rPr>
              <w:tab/>
            </w:r>
          </w:hyperlink>
        </w:p>
        <w:p w:rsidR="00236057" w:rsidRDefault="00E918EF">
          <w:pPr>
            <w:pStyle w:val="Sommario2"/>
            <w:tabs>
              <w:tab w:val="right" w:leader="dot" w:pos="9628"/>
            </w:tabs>
            <w:rPr>
              <w:rFonts w:eastAsiaTheme="minorEastAsia"/>
              <w:b w:val="0"/>
              <w:bCs w:val="0"/>
              <w:noProof/>
              <w:lang w:eastAsia="it-IT"/>
            </w:rPr>
          </w:pPr>
          <w:hyperlink w:anchor="_Toc25245726" w:history="1">
            <w:r w:rsidR="00236057" w:rsidRPr="00971073">
              <w:rPr>
                <w:rStyle w:val="Collegamentoipertestuale"/>
                <w:noProof/>
              </w:rPr>
              <w:t>3.11. Considerazioni conclusive sull’attuazione delle misure generali</w:t>
            </w:r>
            <w:r w:rsidR="00236057">
              <w:rPr>
                <w:noProof/>
                <w:webHidden/>
              </w:rPr>
              <w:tab/>
            </w:r>
          </w:hyperlink>
        </w:p>
        <w:p w:rsidR="00236057" w:rsidRDefault="00E918EF">
          <w:pPr>
            <w:pStyle w:val="Sommario1"/>
            <w:tabs>
              <w:tab w:val="right" w:leader="dot" w:pos="9628"/>
            </w:tabs>
            <w:rPr>
              <w:rFonts w:eastAsiaTheme="minorEastAsia"/>
              <w:b w:val="0"/>
              <w:bCs w:val="0"/>
              <w:i w:val="0"/>
              <w:iCs w:val="0"/>
              <w:noProof/>
              <w:sz w:val="22"/>
              <w:szCs w:val="22"/>
              <w:lang w:eastAsia="it-IT"/>
            </w:rPr>
          </w:pPr>
          <w:hyperlink w:anchor="_Toc25245727" w:history="1">
            <w:r w:rsidR="00236057" w:rsidRPr="00971073">
              <w:rPr>
                <w:rStyle w:val="Collegamentoipertestuale"/>
                <w:noProof/>
              </w:rPr>
              <w:t>SEZIONE 4. RENDICONTAZIONE MISURE SPECIFICHE</w:t>
            </w:r>
            <w:r w:rsidR="00236057">
              <w:rPr>
                <w:noProof/>
                <w:webHidden/>
              </w:rPr>
              <w:tab/>
            </w:r>
          </w:hyperlink>
        </w:p>
        <w:p w:rsidR="00236057" w:rsidRDefault="00E918EF">
          <w:pPr>
            <w:pStyle w:val="Sommario2"/>
            <w:tabs>
              <w:tab w:val="right" w:leader="dot" w:pos="9628"/>
            </w:tabs>
            <w:rPr>
              <w:rFonts w:eastAsiaTheme="minorEastAsia"/>
              <w:b w:val="0"/>
              <w:bCs w:val="0"/>
              <w:noProof/>
              <w:lang w:eastAsia="it-IT"/>
            </w:rPr>
          </w:pPr>
          <w:hyperlink w:anchor="_Toc25245728" w:history="1">
            <w:r w:rsidR="00236057" w:rsidRPr="00971073">
              <w:rPr>
                <w:rStyle w:val="Collegamentoipertestuale"/>
                <w:noProof/>
              </w:rPr>
              <w:t>4.1. Quadro di sintesi dell’attuazione delle misure specifiche</w:t>
            </w:r>
            <w:r w:rsidR="00236057">
              <w:rPr>
                <w:noProof/>
                <w:webHidden/>
              </w:rPr>
              <w:tab/>
            </w:r>
          </w:hyperlink>
        </w:p>
        <w:p w:rsidR="00236057" w:rsidRDefault="00E918EF">
          <w:pPr>
            <w:pStyle w:val="Sommario1"/>
            <w:tabs>
              <w:tab w:val="right" w:leader="dot" w:pos="9628"/>
            </w:tabs>
            <w:rPr>
              <w:rFonts w:eastAsiaTheme="minorEastAsia"/>
              <w:b w:val="0"/>
              <w:bCs w:val="0"/>
              <w:i w:val="0"/>
              <w:iCs w:val="0"/>
              <w:noProof/>
              <w:sz w:val="22"/>
              <w:szCs w:val="22"/>
              <w:lang w:eastAsia="it-IT"/>
            </w:rPr>
          </w:pPr>
          <w:hyperlink w:anchor="_Toc25245729" w:history="1">
            <w:r w:rsidR="00236057" w:rsidRPr="00971073">
              <w:rPr>
                <w:rStyle w:val="Collegamentoipertestuale"/>
                <w:noProof/>
              </w:rPr>
              <w:t>SEZIONE 5. MONITORAGGIO GESTIONE DEL RISCHIO</w:t>
            </w:r>
            <w:r w:rsidR="00236057">
              <w:rPr>
                <w:noProof/>
                <w:webHidden/>
              </w:rPr>
              <w:tab/>
            </w:r>
          </w:hyperlink>
        </w:p>
        <w:p w:rsidR="00236057" w:rsidRDefault="00E918EF">
          <w:pPr>
            <w:pStyle w:val="Sommario1"/>
            <w:tabs>
              <w:tab w:val="right" w:leader="dot" w:pos="9628"/>
            </w:tabs>
            <w:rPr>
              <w:rFonts w:eastAsiaTheme="minorEastAsia"/>
              <w:b w:val="0"/>
              <w:bCs w:val="0"/>
              <w:i w:val="0"/>
              <w:iCs w:val="0"/>
              <w:noProof/>
              <w:sz w:val="22"/>
              <w:szCs w:val="22"/>
              <w:lang w:eastAsia="it-IT"/>
            </w:rPr>
          </w:pPr>
          <w:hyperlink w:anchor="_Toc25245730" w:history="1">
            <w:r w:rsidR="00236057" w:rsidRPr="00971073">
              <w:rPr>
                <w:rStyle w:val="Collegamentoipertestuale"/>
                <w:noProof/>
              </w:rPr>
              <w:t>SEZIONE 6. MONITORAGGIO ALTRE MISURE</w:t>
            </w:r>
            <w:r w:rsidR="00236057">
              <w:rPr>
                <w:noProof/>
                <w:webHidden/>
              </w:rPr>
              <w:tab/>
            </w:r>
          </w:hyperlink>
        </w:p>
        <w:p w:rsidR="00236057" w:rsidRDefault="00E918EF">
          <w:pPr>
            <w:pStyle w:val="Sommario1"/>
            <w:tabs>
              <w:tab w:val="right" w:leader="dot" w:pos="9628"/>
            </w:tabs>
            <w:rPr>
              <w:rFonts w:eastAsiaTheme="minorEastAsia"/>
              <w:b w:val="0"/>
              <w:bCs w:val="0"/>
              <w:i w:val="0"/>
              <w:iCs w:val="0"/>
              <w:noProof/>
              <w:sz w:val="22"/>
              <w:szCs w:val="22"/>
              <w:lang w:eastAsia="it-IT"/>
            </w:rPr>
          </w:pPr>
          <w:hyperlink w:anchor="_Toc25245731" w:history="1">
            <w:r w:rsidR="00236057" w:rsidRPr="00971073">
              <w:rPr>
                <w:rStyle w:val="Collegamentoipertestuale"/>
                <w:noProof/>
              </w:rPr>
              <w:t xml:space="preserve">SEZIONE </w:t>
            </w:r>
            <w:r w:rsidR="00AD6E22">
              <w:rPr>
                <w:rStyle w:val="Collegamentoipertestuale"/>
                <w:noProof/>
              </w:rPr>
              <w:t>7</w:t>
            </w:r>
            <w:r w:rsidR="00236057" w:rsidRPr="00971073">
              <w:rPr>
                <w:rStyle w:val="Collegamentoipertestuale"/>
                <w:noProof/>
              </w:rPr>
              <w:t>. MONITORAGGIO PROCEDIMENTI PENALI</w:t>
            </w:r>
            <w:r w:rsidR="00236057">
              <w:rPr>
                <w:noProof/>
                <w:webHidden/>
              </w:rPr>
              <w:tab/>
            </w:r>
          </w:hyperlink>
        </w:p>
        <w:p w:rsidR="00236057" w:rsidRDefault="00E918EF">
          <w:pPr>
            <w:pStyle w:val="Sommario1"/>
            <w:tabs>
              <w:tab w:val="right" w:leader="dot" w:pos="9628"/>
            </w:tabs>
            <w:rPr>
              <w:rFonts w:eastAsiaTheme="minorEastAsia"/>
              <w:b w:val="0"/>
              <w:bCs w:val="0"/>
              <w:i w:val="0"/>
              <w:iCs w:val="0"/>
              <w:noProof/>
              <w:sz w:val="22"/>
              <w:szCs w:val="22"/>
              <w:lang w:eastAsia="it-IT"/>
            </w:rPr>
          </w:pPr>
          <w:hyperlink w:anchor="_Toc25245732" w:history="1">
            <w:r w:rsidR="00236057" w:rsidRPr="00971073">
              <w:rPr>
                <w:rStyle w:val="Collegamentoipertestuale"/>
                <w:noProof/>
              </w:rPr>
              <w:t xml:space="preserve">SEZIONE </w:t>
            </w:r>
            <w:r w:rsidR="00AD6E22">
              <w:rPr>
                <w:rStyle w:val="Collegamentoipertestuale"/>
                <w:noProof/>
              </w:rPr>
              <w:t>8</w:t>
            </w:r>
            <w:r w:rsidR="00236057" w:rsidRPr="00971073">
              <w:rPr>
                <w:rStyle w:val="Collegamentoipertestuale"/>
                <w:noProof/>
              </w:rPr>
              <w:t>. MONITORAGGIO PROCEDIMENTI DISCIPLINARI</w:t>
            </w:r>
            <w:r w:rsidR="00236057">
              <w:rPr>
                <w:noProof/>
                <w:webHidden/>
              </w:rPr>
              <w:tab/>
            </w:r>
          </w:hyperlink>
        </w:p>
        <w:p w:rsidR="00236057" w:rsidRDefault="00E918EF">
          <w:pPr>
            <w:pStyle w:val="Sommario1"/>
            <w:tabs>
              <w:tab w:val="right" w:leader="dot" w:pos="9628"/>
            </w:tabs>
            <w:rPr>
              <w:rFonts w:eastAsiaTheme="minorEastAsia"/>
              <w:b w:val="0"/>
              <w:bCs w:val="0"/>
              <w:i w:val="0"/>
              <w:iCs w:val="0"/>
              <w:noProof/>
              <w:sz w:val="22"/>
              <w:szCs w:val="22"/>
              <w:lang w:eastAsia="it-IT"/>
            </w:rPr>
          </w:pPr>
          <w:hyperlink w:anchor="_Toc25245733" w:history="1">
            <w:r w:rsidR="00236057" w:rsidRPr="00971073">
              <w:rPr>
                <w:rStyle w:val="Collegamentoipertestuale"/>
                <w:noProof/>
              </w:rPr>
              <w:t xml:space="preserve">SEZIONE </w:t>
            </w:r>
            <w:r w:rsidR="00AD6E22">
              <w:rPr>
                <w:rStyle w:val="Collegamentoipertestuale"/>
                <w:noProof/>
              </w:rPr>
              <w:t>9</w:t>
            </w:r>
            <w:r w:rsidR="00236057" w:rsidRPr="00971073">
              <w:rPr>
                <w:rStyle w:val="Collegamentoipertestuale"/>
                <w:noProof/>
              </w:rPr>
              <w:t>. CONSIDERAZIONI GENERALI</w:t>
            </w:r>
            <w:r w:rsidR="00236057">
              <w:rPr>
                <w:noProof/>
                <w:webHidden/>
              </w:rPr>
              <w:tab/>
            </w:r>
          </w:hyperlink>
        </w:p>
        <w:p w:rsidR="00236057" w:rsidRDefault="00E918EF">
          <w:pPr>
            <w:pStyle w:val="Sommario1"/>
            <w:tabs>
              <w:tab w:val="right" w:leader="dot" w:pos="9628"/>
            </w:tabs>
            <w:rPr>
              <w:rFonts w:eastAsiaTheme="minorEastAsia"/>
              <w:b w:val="0"/>
              <w:bCs w:val="0"/>
              <w:i w:val="0"/>
              <w:iCs w:val="0"/>
              <w:noProof/>
              <w:sz w:val="22"/>
              <w:szCs w:val="22"/>
              <w:lang w:eastAsia="it-IT"/>
            </w:rPr>
          </w:pPr>
          <w:hyperlink w:anchor="_Toc25245734" w:history="1">
            <w:r w:rsidR="00236057" w:rsidRPr="00971073">
              <w:rPr>
                <w:rStyle w:val="Collegamentoipertestuale"/>
                <w:noProof/>
              </w:rPr>
              <w:t xml:space="preserve">SEZIONE </w:t>
            </w:r>
            <w:r w:rsidR="00AD6E22">
              <w:rPr>
                <w:rStyle w:val="Collegamentoipertestuale"/>
                <w:noProof/>
              </w:rPr>
              <w:t>10</w:t>
            </w:r>
            <w:r w:rsidR="00236057" w:rsidRPr="00971073">
              <w:rPr>
                <w:rStyle w:val="Collegamentoipertestuale"/>
                <w:noProof/>
              </w:rPr>
              <w:t>. MONITORAGGIO MISURE SPECIFICHE</w:t>
            </w:r>
            <w:r w:rsidR="00236057">
              <w:rPr>
                <w:noProof/>
                <w:webHidden/>
              </w:rPr>
              <w:tab/>
            </w:r>
          </w:hyperlink>
        </w:p>
        <w:p w:rsidR="00236057" w:rsidRDefault="00E918EF">
          <w:pPr>
            <w:pStyle w:val="Sommario2"/>
            <w:tabs>
              <w:tab w:val="left" w:pos="880"/>
              <w:tab w:val="right" w:leader="dot" w:pos="9628"/>
            </w:tabs>
            <w:rPr>
              <w:rFonts w:eastAsiaTheme="minorEastAsia"/>
              <w:b w:val="0"/>
              <w:bCs w:val="0"/>
              <w:noProof/>
              <w:lang w:eastAsia="it-IT"/>
            </w:rPr>
          </w:pPr>
          <w:hyperlink w:anchor="_Toc25245735" w:history="1">
            <w:r w:rsidR="00236057" w:rsidRPr="00971073">
              <w:rPr>
                <w:rStyle w:val="Collegamentoipertestuale"/>
                <w:noProof/>
              </w:rPr>
              <w:t>1</w:t>
            </w:r>
            <w:r w:rsidR="00AD6E22">
              <w:rPr>
                <w:rStyle w:val="Collegamentoipertestuale"/>
                <w:noProof/>
              </w:rPr>
              <w:t>0</w:t>
            </w:r>
            <w:r w:rsidR="00236057" w:rsidRPr="00971073">
              <w:rPr>
                <w:rStyle w:val="Collegamentoipertestuale"/>
                <w:noProof/>
              </w:rPr>
              <w:t>.1.</w:t>
            </w:r>
            <w:r w:rsidR="00236057">
              <w:rPr>
                <w:rFonts w:eastAsiaTheme="minorEastAsia"/>
                <w:b w:val="0"/>
                <w:bCs w:val="0"/>
                <w:noProof/>
                <w:lang w:eastAsia="it-IT"/>
              </w:rPr>
              <w:tab/>
            </w:r>
            <w:r w:rsidR="00236057" w:rsidRPr="00971073">
              <w:rPr>
                <w:rStyle w:val="Collegamentoipertestuale"/>
                <w:noProof/>
              </w:rPr>
              <w:t>Misure specifiche di controllo</w:t>
            </w:r>
            <w:r w:rsidR="00236057">
              <w:rPr>
                <w:noProof/>
                <w:webHidden/>
              </w:rPr>
              <w:tab/>
            </w:r>
          </w:hyperlink>
        </w:p>
        <w:p w:rsidR="00236057" w:rsidRDefault="00E918EF">
          <w:pPr>
            <w:pStyle w:val="Sommario2"/>
            <w:tabs>
              <w:tab w:val="left" w:pos="880"/>
              <w:tab w:val="right" w:leader="dot" w:pos="9628"/>
            </w:tabs>
            <w:rPr>
              <w:rFonts w:eastAsiaTheme="minorEastAsia"/>
              <w:b w:val="0"/>
              <w:bCs w:val="0"/>
              <w:noProof/>
              <w:lang w:eastAsia="it-IT"/>
            </w:rPr>
          </w:pPr>
          <w:hyperlink w:anchor="_Toc25245736" w:history="1">
            <w:r w:rsidR="00236057" w:rsidRPr="00971073">
              <w:rPr>
                <w:rStyle w:val="Collegamentoipertestuale"/>
                <w:noProof/>
              </w:rPr>
              <w:t>1</w:t>
            </w:r>
            <w:r w:rsidR="00AD6E22">
              <w:rPr>
                <w:rStyle w:val="Collegamentoipertestuale"/>
                <w:noProof/>
              </w:rPr>
              <w:t>0</w:t>
            </w:r>
            <w:r w:rsidR="00236057" w:rsidRPr="00971073">
              <w:rPr>
                <w:rStyle w:val="Collegamentoipertestuale"/>
                <w:noProof/>
              </w:rPr>
              <w:t>.2.</w:t>
            </w:r>
            <w:r w:rsidR="00236057">
              <w:rPr>
                <w:rFonts w:eastAsiaTheme="minorEastAsia"/>
                <w:b w:val="0"/>
                <w:bCs w:val="0"/>
                <w:noProof/>
                <w:lang w:eastAsia="it-IT"/>
              </w:rPr>
              <w:tab/>
            </w:r>
            <w:r w:rsidR="00236057" w:rsidRPr="00971073">
              <w:rPr>
                <w:rStyle w:val="Collegamentoipertestuale"/>
                <w:noProof/>
              </w:rPr>
              <w:t>Misure specifiche di trasparenza</w:t>
            </w:r>
            <w:r w:rsidR="00236057">
              <w:rPr>
                <w:noProof/>
                <w:webHidden/>
              </w:rPr>
              <w:tab/>
            </w:r>
          </w:hyperlink>
        </w:p>
        <w:p w:rsidR="00236057" w:rsidRDefault="00E918EF">
          <w:pPr>
            <w:pStyle w:val="Sommario2"/>
            <w:tabs>
              <w:tab w:val="left" w:pos="880"/>
              <w:tab w:val="right" w:leader="dot" w:pos="9628"/>
            </w:tabs>
            <w:rPr>
              <w:rFonts w:eastAsiaTheme="minorEastAsia"/>
              <w:b w:val="0"/>
              <w:bCs w:val="0"/>
              <w:noProof/>
              <w:lang w:eastAsia="it-IT"/>
            </w:rPr>
          </w:pPr>
          <w:hyperlink w:anchor="_Toc25245737" w:history="1">
            <w:r w:rsidR="00236057" w:rsidRPr="00971073">
              <w:rPr>
                <w:rStyle w:val="Collegamentoipertestuale"/>
                <w:noProof/>
              </w:rPr>
              <w:t>1</w:t>
            </w:r>
            <w:r w:rsidR="00AD6E22">
              <w:rPr>
                <w:rStyle w:val="Collegamentoipertestuale"/>
                <w:noProof/>
              </w:rPr>
              <w:t>0</w:t>
            </w:r>
            <w:r w:rsidR="00236057" w:rsidRPr="00971073">
              <w:rPr>
                <w:rStyle w:val="Collegamentoipertestuale"/>
                <w:noProof/>
              </w:rPr>
              <w:t>.3.</w:t>
            </w:r>
            <w:r w:rsidR="00236057">
              <w:rPr>
                <w:rFonts w:eastAsiaTheme="minorEastAsia"/>
                <w:b w:val="0"/>
                <w:bCs w:val="0"/>
                <w:noProof/>
                <w:lang w:eastAsia="it-IT"/>
              </w:rPr>
              <w:tab/>
            </w:r>
            <w:r w:rsidR="00236057" w:rsidRPr="00971073">
              <w:rPr>
                <w:rStyle w:val="Collegamentoipertestuale"/>
                <w:noProof/>
              </w:rPr>
              <w:t>Misure specifiche di definizione e promozione dell’etica e di standard di comportamento</w:t>
            </w:r>
            <w:r w:rsidR="00236057">
              <w:rPr>
                <w:noProof/>
                <w:webHidden/>
              </w:rPr>
              <w:tab/>
            </w:r>
          </w:hyperlink>
        </w:p>
        <w:p w:rsidR="00236057" w:rsidRDefault="00E918EF">
          <w:pPr>
            <w:pStyle w:val="Sommario2"/>
            <w:tabs>
              <w:tab w:val="left" w:pos="880"/>
              <w:tab w:val="right" w:leader="dot" w:pos="9628"/>
            </w:tabs>
            <w:rPr>
              <w:rFonts w:eastAsiaTheme="minorEastAsia"/>
              <w:b w:val="0"/>
              <w:bCs w:val="0"/>
              <w:noProof/>
              <w:lang w:eastAsia="it-IT"/>
            </w:rPr>
          </w:pPr>
          <w:hyperlink w:anchor="_Toc25245738" w:history="1">
            <w:r w:rsidR="00236057" w:rsidRPr="00971073">
              <w:rPr>
                <w:rStyle w:val="Collegamentoipertestuale"/>
                <w:noProof/>
              </w:rPr>
              <w:t>1</w:t>
            </w:r>
            <w:r w:rsidR="00AD6E22">
              <w:rPr>
                <w:rStyle w:val="Collegamentoipertestuale"/>
                <w:noProof/>
              </w:rPr>
              <w:t>0</w:t>
            </w:r>
            <w:r w:rsidR="00236057" w:rsidRPr="00971073">
              <w:rPr>
                <w:rStyle w:val="Collegamentoipertestuale"/>
                <w:noProof/>
              </w:rPr>
              <w:t>.4.</w:t>
            </w:r>
            <w:r w:rsidR="00236057">
              <w:rPr>
                <w:rFonts w:eastAsiaTheme="minorEastAsia"/>
                <w:b w:val="0"/>
                <w:bCs w:val="0"/>
                <w:noProof/>
                <w:lang w:eastAsia="it-IT"/>
              </w:rPr>
              <w:tab/>
            </w:r>
            <w:r w:rsidR="00236057" w:rsidRPr="00971073">
              <w:rPr>
                <w:rStyle w:val="Collegamentoipertestuale"/>
                <w:noProof/>
              </w:rPr>
              <w:t>Misure specifiche di regolamentazione</w:t>
            </w:r>
            <w:r w:rsidR="00236057">
              <w:rPr>
                <w:noProof/>
                <w:webHidden/>
              </w:rPr>
              <w:tab/>
            </w:r>
          </w:hyperlink>
        </w:p>
        <w:p w:rsidR="00236057" w:rsidRDefault="00E918EF">
          <w:pPr>
            <w:pStyle w:val="Sommario2"/>
            <w:tabs>
              <w:tab w:val="left" w:pos="880"/>
              <w:tab w:val="right" w:leader="dot" w:pos="9628"/>
            </w:tabs>
            <w:rPr>
              <w:rFonts w:eastAsiaTheme="minorEastAsia"/>
              <w:b w:val="0"/>
              <w:bCs w:val="0"/>
              <w:noProof/>
              <w:lang w:eastAsia="it-IT"/>
            </w:rPr>
          </w:pPr>
          <w:hyperlink w:anchor="_Toc25245739" w:history="1">
            <w:r w:rsidR="00236057" w:rsidRPr="00971073">
              <w:rPr>
                <w:rStyle w:val="Collegamentoipertestuale"/>
                <w:noProof/>
              </w:rPr>
              <w:t>1</w:t>
            </w:r>
            <w:r w:rsidR="00AD6E22">
              <w:rPr>
                <w:rStyle w:val="Collegamentoipertestuale"/>
                <w:noProof/>
              </w:rPr>
              <w:t>0</w:t>
            </w:r>
            <w:r w:rsidR="00236057" w:rsidRPr="00971073">
              <w:rPr>
                <w:rStyle w:val="Collegamentoipertestuale"/>
                <w:noProof/>
              </w:rPr>
              <w:t>.5.</w:t>
            </w:r>
            <w:r w:rsidR="00236057">
              <w:rPr>
                <w:rFonts w:eastAsiaTheme="minorEastAsia"/>
                <w:b w:val="0"/>
                <w:bCs w:val="0"/>
                <w:noProof/>
                <w:lang w:eastAsia="it-IT"/>
              </w:rPr>
              <w:tab/>
            </w:r>
            <w:r w:rsidR="00236057" w:rsidRPr="00971073">
              <w:rPr>
                <w:rStyle w:val="Collegamentoipertestuale"/>
                <w:noProof/>
              </w:rPr>
              <w:t>Misure specifiche di semplificazione</w:t>
            </w:r>
            <w:r w:rsidR="00236057">
              <w:rPr>
                <w:noProof/>
                <w:webHidden/>
              </w:rPr>
              <w:tab/>
            </w:r>
          </w:hyperlink>
        </w:p>
        <w:p w:rsidR="00236057" w:rsidRDefault="00E918EF">
          <w:pPr>
            <w:pStyle w:val="Sommario2"/>
            <w:tabs>
              <w:tab w:val="right" w:leader="dot" w:pos="9628"/>
            </w:tabs>
            <w:rPr>
              <w:rFonts w:eastAsiaTheme="minorEastAsia"/>
              <w:b w:val="0"/>
              <w:bCs w:val="0"/>
              <w:noProof/>
              <w:lang w:eastAsia="it-IT"/>
            </w:rPr>
          </w:pPr>
          <w:hyperlink w:anchor="_Toc25245740" w:history="1">
            <w:r w:rsidR="00236057" w:rsidRPr="00971073">
              <w:rPr>
                <w:rStyle w:val="Collegamentoipertestuale"/>
                <w:noProof/>
              </w:rPr>
              <w:t>1</w:t>
            </w:r>
            <w:r w:rsidR="00AD6E22">
              <w:rPr>
                <w:rStyle w:val="Collegamentoipertestuale"/>
                <w:noProof/>
              </w:rPr>
              <w:t>0</w:t>
            </w:r>
            <w:r w:rsidR="00236057" w:rsidRPr="00971073">
              <w:rPr>
                <w:rStyle w:val="Collegamentoipertestuale"/>
                <w:noProof/>
              </w:rPr>
              <w:t>.6.</w:t>
            </w:r>
            <w:r w:rsidR="00220B86">
              <w:rPr>
                <w:rStyle w:val="Collegamentoipertestuale"/>
                <w:noProof/>
              </w:rPr>
              <w:t xml:space="preserve">     </w:t>
            </w:r>
            <w:r w:rsidR="00236057" w:rsidRPr="00971073">
              <w:rPr>
                <w:rStyle w:val="Collegamentoipertestuale"/>
                <w:noProof/>
              </w:rPr>
              <w:t xml:space="preserve"> Misure specifiche di formazione</w:t>
            </w:r>
            <w:r w:rsidR="00236057">
              <w:rPr>
                <w:noProof/>
                <w:webHidden/>
              </w:rPr>
              <w:tab/>
            </w:r>
          </w:hyperlink>
        </w:p>
        <w:p w:rsidR="00236057" w:rsidRDefault="00E918EF">
          <w:pPr>
            <w:pStyle w:val="Sommario2"/>
            <w:tabs>
              <w:tab w:val="left" w:pos="880"/>
              <w:tab w:val="right" w:leader="dot" w:pos="9628"/>
            </w:tabs>
            <w:rPr>
              <w:rFonts w:eastAsiaTheme="minorEastAsia"/>
              <w:b w:val="0"/>
              <w:bCs w:val="0"/>
              <w:noProof/>
              <w:lang w:eastAsia="it-IT"/>
            </w:rPr>
          </w:pPr>
          <w:hyperlink w:anchor="_Toc25245741" w:history="1">
            <w:r w:rsidR="00236057" w:rsidRPr="00971073">
              <w:rPr>
                <w:rStyle w:val="Collegamentoipertestuale"/>
                <w:noProof/>
              </w:rPr>
              <w:t>1</w:t>
            </w:r>
            <w:r w:rsidR="00AD6E22">
              <w:rPr>
                <w:rStyle w:val="Collegamentoipertestuale"/>
                <w:noProof/>
              </w:rPr>
              <w:t>0</w:t>
            </w:r>
            <w:r w:rsidR="00236057" w:rsidRPr="00971073">
              <w:rPr>
                <w:rStyle w:val="Collegamentoipertestuale"/>
                <w:noProof/>
              </w:rPr>
              <w:t>.7.</w:t>
            </w:r>
            <w:r w:rsidR="00236057">
              <w:rPr>
                <w:rFonts w:eastAsiaTheme="minorEastAsia"/>
                <w:b w:val="0"/>
                <w:bCs w:val="0"/>
                <w:noProof/>
                <w:lang w:eastAsia="it-IT"/>
              </w:rPr>
              <w:tab/>
            </w:r>
            <w:r w:rsidR="00236057" w:rsidRPr="00971073">
              <w:rPr>
                <w:rStyle w:val="Collegamentoipertestuale"/>
                <w:noProof/>
              </w:rPr>
              <w:t>Misure specifiche di rotazione</w:t>
            </w:r>
            <w:r w:rsidR="00236057">
              <w:rPr>
                <w:noProof/>
                <w:webHidden/>
              </w:rPr>
              <w:tab/>
            </w:r>
          </w:hyperlink>
        </w:p>
        <w:p w:rsidR="00236057" w:rsidRDefault="00E918EF">
          <w:pPr>
            <w:pStyle w:val="Sommario2"/>
            <w:tabs>
              <w:tab w:val="left" w:pos="880"/>
              <w:tab w:val="right" w:leader="dot" w:pos="9628"/>
            </w:tabs>
            <w:rPr>
              <w:rFonts w:eastAsiaTheme="minorEastAsia"/>
              <w:b w:val="0"/>
              <w:bCs w:val="0"/>
              <w:noProof/>
              <w:lang w:eastAsia="it-IT"/>
            </w:rPr>
          </w:pPr>
          <w:hyperlink w:anchor="_Toc25245742" w:history="1">
            <w:r w:rsidR="00236057" w:rsidRPr="00971073">
              <w:rPr>
                <w:rStyle w:val="Collegamentoipertestuale"/>
                <w:noProof/>
              </w:rPr>
              <w:t>1</w:t>
            </w:r>
            <w:r w:rsidR="00AD6E22">
              <w:rPr>
                <w:rStyle w:val="Collegamentoipertestuale"/>
                <w:noProof/>
              </w:rPr>
              <w:t>0</w:t>
            </w:r>
            <w:r w:rsidR="00236057" w:rsidRPr="00971073">
              <w:rPr>
                <w:rStyle w:val="Collegamentoipertestuale"/>
                <w:noProof/>
              </w:rPr>
              <w:t>.8.</w:t>
            </w:r>
            <w:r w:rsidR="00236057">
              <w:rPr>
                <w:rFonts w:eastAsiaTheme="minorEastAsia"/>
                <w:b w:val="0"/>
                <w:bCs w:val="0"/>
                <w:noProof/>
                <w:lang w:eastAsia="it-IT"/>
              </w:rPr>
              <w:tab/>
            </w:r>
            <w:r w:rsidR="00236057" w:rsidRPr="00971073">
              <w:rPr>
                <w:rStyle w:val="Collegamentoipertestuale"/>
                <w:noProof/>
              </w:rPr>
              <w:t>Misure specifiche di disciplina del conflitto di interessi</w:t>
            </w:r>
            <w:r w:rsidR="00236057">
              <w:rPr>
                <w:noProof/>
                <w:webHidden/>
              </w:rPr>
              <w:tab/>
            </w:r>
          </w:hyperlink>
        </w:p>
        <w:p w:rsidR="00247AE8" w:rsidRDefault="00E918EF" w:rsidP="00247AE8">
          <w:r>
            <w:rPr>
              <w:b/>
              <w:bCs/>
              <w:noProof/>
            </w:rPr>
            <w:fldChar w:fldCharType="end"/>
          </w:r>
        </w:p>
      </w:sdtContent>
    </w:sdt>
    <w:p w:rsidR="00703368" w:rsidRDefault="00703368">
      <w:pPr>
        <w:spacing w:after="160" w:line="259" w:lineRule="auto"/>
      </w:pPr>
      <w:r>
        <w:br w:type="page"/>
      </w:r>
    </w:p>
    <w:p w:rsidR="00FD6082" w:rsidRPr="008C5207" w:rsidRDefault="00FD6082" w:rsidP="00FD6082">
      <w:pPr>
        <w:pStyle w:val="Titolo1"/>
      </w:pPr>
      <w:bookmarkStart w:id="0" w:name="_Toc5803715"/>
      <w:bookmarkStart w:id="1" w:name="_Toc25245711"/>
      <w:r w:rsidRPr="008C5207">
        <w:lastRenderedPageBreak/>
        <w:t>SEZIONE 1. ANAGRAFICA AMMINISTRAZIONE</w:t>
      </w:r>
      <w:bookmarkEnd w:id="0"/>
      <w:bookmarkEnd w:id="1"/>
    </w:p>
    <w:p w:rsidR="00FD6082" w:rsidRDefault="00247AE8" w:rsidP="00FD6082">
      <w:r>
        <w:t>C</w:t>
      </w:r>
      <w:r w:rsidR="00FD6082">
        <w:t>odice fiscale Amministrazione: 81000290916</w:t>
      </w:r>
    </w:p>
    <w:p w:rsidR="00FD6082" w:rsidRDefault="00FD6082" w:rsidP="00FD6082">
      <w:r>
        <w:t>Denominazione Amministrazione: COMUNE DI GENONI</w:t>
      </w:r>
    </w:p>
    <w:p w:rsidR="00FD6082" w:rsidRDefault="00FD6082" w:rsidP="00FD6082">
      <w:r>
        <w:t>Comparto: Comuni fino a 15000 abitanti</w:t>
      </w:r>
    </w:p>
    <w:p w:rsidR="00FD6082" w:rsidRDefault="00FD6082" w:rsidP="00FD6082">
      <w:r>
        <w:t>Regione di appartenenza:</w:t>
      </w:r>
      <w:r w:rsidRPr="00415712">
        <w:t xml:space="preserve"> </w:t>
      </w:r>
      <w:r>
        <w:t>Sardegna</w:t>
      </w:r>
    </w:p>
    <w:p w:rsidR="00FD6082" w:rsidRDefault="00FD6082" w:rsidP="00FD6082">
      <w:r>
        <w:t>Classe dipendenti: da 1 a 9</w:t>
      </w:r>
    </w:p>
    <w:p w:rsidR="00FD6082" w:rsidRDefault="00FD6082" w:rsidP="00FD6082">
      <w:r>
        <w:t>Numero totale Dirigenti:</w:t>
      </w:r>
      <w:r w:rsidRPr="00415712">
        <w:t xml:space="preserve"> </w:t>
      </w:r>
      <w:r>
        <w:t>0</w:t>
      </w:r>
    </w:p>
    <w:p w:rsidR="00FD6082" w:rsidRPr="00A82AEF" w:rsidRDefault="00FD6082" w:rsidP="00FD6082">
      <w:pPr>
        <w:pStyle w:val="Titolo1"/>
      </w:pPr>
      <w:bookmarkStart w:id="2" w:name="_Toc5803716"/>
      <w:bookmarkStart w:id="3" w:name="_Toc25245712"/>
      <w:r w:rsidRPr="00A82AEF">
        <w:t xml:space="preserve">SEZIONE </w:t>
      </w:r>
      <w:r>
        <w:t>2</w:t>
      </w:r>
      <w:r w:rsidRPr="00A82AEF">
        <w:t xml:space="preserve">. </w:t>
      </w:r>
      <w:r>
        <w:t>ANAGRAFICA RPCT</w:t>
      </w:r>
      <w:bookmarkEnd w:id="2"/>
      <w:bookmarkEnd w:id="3"/>
    </w:p>
    <w:p w:rsidR="00FD6082" w:rsidRDefault="00FD6082" w:rsidP="00FD6082">
      <w:r>
        <w:t>Nome RPC:</w:t>
      </w:r>
      <w:r w:rsidRPr="00415712">
        <w:t xml:space="preserve"> </w:t>
      </w:r>
      <w:r>
        <w:t>ANNA FRANCA</w:t>
      </w:r>
    </w:p>
    <w:p w:rsidR="00FD6082" w:rsidRDefault="00FD6082" w:rsidP="00FD6082">
      <w:r>
        <w:t>Cognome RPC:</w:t>
      </w:r>
      <w:r w:rsidRPr="00415712">
        <w:t xml:space="preserve"> </w:t>
      </w:r>
      <w:r>
        <w:t>ATZORI</w:t>
      </w:r>
    </w:p>
    <w:p w:rsidR="00FD6082" w:rsidRDefault="00FD6082" w:rsidP="00FD6082">
      <w:r>
        <w:t>Qualifica:</w:t>
      </w:r>
      <w:r w:rsidRPr="00415712">
        <w:t xml:space="preserve"> </w:t>
      </w:r>
      <w:r>
        <w:t>Segretario Comunale</w:t>
      </w:r>
    </w:p>
    <w:p w:rsidR="00FD6082" w:rsidRDefault="00FD6082" w:rsidP="00FD6082">
      <w:r>
        <w:t>Posizione occupata: Segretario Comunale</w:t>
      </w:r>
    </w:p>
    <w:p w:rsidR="00FD6082" w:rsidRDefault="00FD6082" w:rsidP="00FD6082">
      <w:r>
        <w:t>Data inizio incarico di RPC:</w:t>
      </w:r>
      <w:r w:rsidRPr="00415712">
        <w:t xml:space="preserve"> </w:t>
      </w:r>
      <w:r>
        <w:t>30/09/2013</w:t>
      </w:r>
    </w:p>
    <w:p w:rsidR="00247AE8" w:rsidRDefault="00247AE8" w:rsidP="00952729">
      <w:r>
        <w:t>Il RPC</w:t>
      </w:r>
      <w:r w:rsidR="00984521">
        <w:t>T</w:t>
      </w:r>
      <w:r>
        <w:t xml:space="preserve"> </w:t>
      </w:r>
      <w:r w:rsidR="00071BF1">
        <w:t>non svolge</w:t>
      </w:r>
      <w:r w:rsidR="00AE5AF9">
        <w:t xml:space="preserve"> </w:t>
      </w:r>
      <w:r>
        <w:t>anche le funzioni di Responsabile della trasparenza</w:t>
      </w:r>
    </w:p>
    <w:p w:rsidR="00247AE8" w:rsidRDefault="00952729" w:rsidP="00247AE8">
      <w:pPr>
        <w:rPr>
          <w:color w:val="000000" w:themeColor="text1"/>
        </w:rPr>
      </w:pPr>
      <w:r w:rsidRPr="00506E1F">
        <w:rPr>
          <w:color w:val="000000" w:themeColor="text1"/>
        </w:rPr>
        <w:t>RPCT coincide con Segretario Comunale</w:t>
      </w:r>
      <w:r w:rsidRPr="00506E1F">
        <w:rPr>
          <w:color w:val="000000" w:themeColor="text1"/>
        </w:rPr>
        <w:br/>
        <w:t>RPCT svolge la funzione di RPCT anche in altri Comuni</w:t>
      </w:r>
    </w:p>
    <w:p w:rsidR="006C5595" w:rsidRPr="00A82AEF" w:rsidRDefault="006C5595" w:rsidP="006C5595">
      <w:pPr>
        <w:pStyle w:val="Titolo1"/>
      </w:pPr>
      <w:bookmarkStart w:id="4" w:name="_Toc25245713"/>
      <w:bookmarkStart w:id="5" w:name="_Hlk20913119"/>
      <w:r w:rsidRPr="00A82AEF">
        <w:t xml:space="preserve">SEZIONE </w:t>
      </w:r>
      <w:r>
        <w:t>3</w:t>
      </w:r>
      <w:r w:rsidRPr="00A82AEF">
        <w:t xml:space="preserve">. </w:t>
      </w:r>
      <w:bookmarkStart w:id="6" w:name="OLE_LINK1"/>
      <w:r>
        <w:t>RENDICONTAZIONE MISURE GENERALI</w:t>
      </w:r>
      <w:bookmarkEnd w:id="4"/>
      <w:bookmarkEnd w:id="6"/>
    </w:p>
    <w:p w:rsidR="006C5595" w:rsidRPr="009F317E" w:rsidRDefault="006C5595" w:rsidP="006C5595">
      <w:pPr>
        <w:rPr>
          <w:i/>
          <w:iCs/>
        </w:rPr>
      </w:pPr>
      <w:bookmarkStart w:id="7" w:name="_Hlk20913130"/>
      <w:bookmarkEnd w:id="5"/>
      <w:r w:rsidRPr="009F317E">
        <w:rPr>
          <w:i/>
          <w:iCs/>
        </w:rPr>
        <w:t>La presente sezione illustra l’andamento relativo all’attuazione delle misure generali per l’anno di riferimento del PTPC.</w:t>
      </w:r>
    </w:p>
    <w:p w:rsidR="006C5595" w:rsidRDefault="006C5595" w:rsidP="006C5595">
      <w:pPr>
        <w:pStyle w:val="Titolo2"/>
        <w:pBdr>
          <w:bottom w:val="single" w:sz="6" w:space="1" w:color="auto"/>
        </w:pBdr>
      </w:pPr>
      <w:bookmarkStart w:id="8" w:name="_Toc25245714"/>
      <w:r w:rsidRPr="00DD6527">
        <w:t>3.1. Sintesi dell’attuazione delle misure generali</w:t>
      </w:r>
      <w:bookmarkEnd w:id="8"/>
      <w:r w:rsidRPr="00DD6527">
        <w:t xml:space="preserve"> </w:t>
      </w:r>
    </w:p>
    <w:bookmarkEnd w:id="7"/>
    <w:p w:rsidR="00943FA7" w:rsidRDefault="00943FA7" w:rsidP="00943FA7">
      <w:r>
        <w:t>Con riferimento all’attuazione delle misure generali, nell’anno in corso, sono state programmate</w:t>
      </w:r>
      <w:r w:rsidR="00506E1F">
        <w:t xml:space="preserve"> 9 </w:t>
      </w:r>
      <w:r>
        <w:t>misure generali.</w:t>
      </w:r>
    </w:p>
    <w:p w:rsidR="00943FA7" w:rsidRDefault="00EC01B3" w:rsidP="00943FA7">
      <w:r>
        <w:t>Rispetto al totale delle misure generali programmate la situazione relativa alla loro attuazione corrisponde alla situazione rappresentata nella figura che segue:</w:t>
      </w:r>
    </w:p>
    <w:p w:rsidR="00AD39B8" w:rsidRDefault="00AD39B8" w:rsidP="00AD39B8">
      <w:pPr>
        <w:pStyle w:val="Immagine"/>
        <w:framePr w:wrap="notBeside"/>
      </w:pPr>
      <w:r w:rsidRPr="005648C0">
        <w:rPr>
          <w:noProof/>
          <w:lang w:eastAsia="it-IT"/>
        </w:rPr>
        <w:drawing>
          <wp:inline distT="0" distB="0" distL="0" distR="0">
            <wp:extent cx="4826000" cy="3175000"/>
            <wp:effectExtent l="0" t="0" r="0" b="0"/>
            <wp:docPr id="1" name="Drawing 0" descr="rId11"/>
            <wp:cNvGraphicFramePr/>
            <a:graphic xmlns:a="http://schemas.openxmlformats.org/drawingml/2006/main">
              <a:graphicData uri="http://schemas.openxmlformats.org/drawingml/2006/picture">
                <pic:pic xmlns:pic="http://schemas.openxmlformats.org/drawingml/2006/picture">
                  <pic:nvPicPr>
                    <pic:cNvPr id="0" name="Picture 0" descr="rId11"/>
                    <pic:cNvPicPr>
                      <a:picLocks noChangeAspect="1"/>
                    </pic:cNvPicPr>
                  </pic:nvPicPr>
                  <pic:blipFill>
                    <a:blip r:embed="rId8" cstate="print"/>
                    <a:stretch>
                      <a:fillRect/>
                    </a:stretch>
                  </pic:blipFill>
                  <pic:spPr>
                    <a:xfrm>
                      <a:off x="0" y="0"/>
                      <a:ext cx="4826000" cy="3175000"/>
                    </a:xfrm>
                    <a:prstGeom prst="rect">
                      <a:avLst/>
                    </a:prstGeom>
                  </pic:spPr>
                </pic:pic>
              </a:graphicData>
            </a:graphic>
          </wp:inline>
        </w:drawing>
      </w:r>
    </w:p>
    <w:p w:rsidR="00F94462" w:rsidRDefault="00EC01B3" w:rsidP="00F94462">
      <w:r>
        <w:lastRenderedPageBreak/>
        <w:t>In particolare, per quanto riguarda le misure non attuate si evidenzia che:</w:t>
      </w:r>
    </w:p>
    <w:p w:rsidR="00F94462" w:rsidRPr="005648C0" w:rsidRDefault="009472AE" w:rsidP="00117A5D">
      <w:pPr>
        <w:pStyle w:val="Immagine"/>
        <w:framePr w:wrap="notBeside"/>
      </w:pPr>
      <w:r w:rsidRPr="005648C0">
        <w:rPr>
          <w:noProof/>
          <w:lang w:eastAsia="it-IT"/>
        </w:rPr>
        <w:drawing>
          <wp:inline distT="0" distB="0" distL="0" distR="0">
            <wp:extent cx="4826000" cy="3175000"/>
            <wp:effectExtent l="0" t="0" r="0" b="0"/>
            <wp:docPr id="2" name="Drawing 1" descr="rId12"/>
            <wp:cNvGraphicFramePr/>
            <a:graphic xmlns:a="http://schemas.openxmlformats.org/drawingml/2006/main">
              <a:graphicData uri="http://schemas.openxmlformats.org/drawingml/2006/picture">
                <pic:pic xmlns:pic="http://schemas.openxmlformats.org/drawingml/2006/picture">
                  <pic:nvPicPr>
                    <pic:cNvPr id="0" name="Picture 1" descr="rId12"/>
                    <pic:cNvPicPr>
                      <a:picLocks noChangeAspect="1"/>
                    </pic:cNvPicPr>
                  </pic:nvPicPr>
                  <pic:blipFill>
                    <a:blip r:embed="rId9" cstate="print"/>
                    <a:stretch>
                      <a:fillRect/>
                    </a:stretch>
                  </pic:blipFill>
                  <pic:spPr>
                    <a:xfrm>
                      <a:off x="0" y="0"/>
                      <a:ext cx="4826000" cy="3175000"/>
                    </a:xfrm>
                    <a:prstGeom prst="rect">
                      <a:avLst/>
                    </a:prstGeom>
                  </pic:spPr>
                </pic:pic>
              </a:graphicData>
            </a:graphic>
          </wp:inline>
        </w:drawing>
      </w:r>
    </w:p>
    <w:p w:rsidR="00790E60" w:rsidRPr="00EC01B3" w:rsidRDefault="00EC01B3" w:rsidP="009472AE">
      <w:r w:rsidRPr="00EC01B3">
        <w:t xml:space="preserve">Inoltre, per quanto concerne le misure che, pur essendo state programmate, non risultano ancora attuate e non possono essere attuate nei tempi previsti dal PTPC, si evidenziano le seguenti motivazioni: </w:t>
      </w:r>
    </w:p>
    <w:p w:rsidR="009472AE" w:rsidRPr="005648C0" w:rsidRDefault="00790E60" w:rsidP="00117A5D">
      <w:pPr>
        <w:pStyle w:val="Immagine"/>
        <w:framePr w:wrap="notBeside"/>
      </w:pPr>
      <w:r w:rsidRPr="005648C0">
        <w:rPr>
          <w:noProof/>
          <w:lang w:eastAsia="it-IT"/>
        </w:rPr>
        <w:drawing>
          <wp:inline distT="0" distB="0" distL="0" distR="0">
            <wp:extent cx="4826000" cy="3175000"/>
            <wp:effectExtent l="0" t="0" r="0" b="0"/>
            <wp:docPr id="3" name="Drawing 2" descr="rId13"/>
            <wp:cNvGraphicFramePr/>
            <a:graphic xmlns:a="http://schemas.openxmlformats.org/drawingml/2006/main">
              <a:graphicData uri="http://schemas.openxmlformats.org/drawingml/2006/picture">
                <pic:pic xmlns:pic="http://schemas.openxmlformats.org/drawingml/2006/picture">
                  <pic:nvPicPr>
                    <pic:cNvPr id="0" name="Picture 2" descr="rId13"/>
                    <pic:cNvPicPr>
                      <a:picLocks noChangeAspect="1"/>
                    </pic:cNvPicPr>
                  </pic:nvPicPr>
                  <pic:blipFill>
                    <a:blip r:embed="rId10" cstate="print"/>
                    <a:stretch>
                      <a:fillRect/>
                    </a:stretch>
                  </pic:blipFill>
                  <pic:spPr>
                    <a:xfrm>
                      <a:off x="0" y="0"/>
                      <a:ext cx="4826000" cy="3175000"/>
                    </a:xfrm>
                    <a:prstGeom prst="rect">
                      <a:avLst/>
                    </a:prstGeom>
                  </pic:spPr>
                </pic:pic>
              </a:graphicData>
            </a:graphic>
          </wp:inline>
        </w:drawing>
      </w:r>
    </w:p>
    <w:p w:rsidR="0064261A" w:rsidRDefault="0064261A" w:rsidP="0064261A">
      <w:bookmarkStart w:id="9" w:name="_Toc25245715"/>
    </w:p>
    <w:p w:rsidR="0064261A" w:rsidRPr="00E31EA8" w:rsidRDefault="0064261A" w:rsidP="0064261A">
      <w:pPr>
        <w:rPr>
          <w:b/>
          <w:bCs/>
          <w:color w:val="2F5496" w:themeColor="accent1" w:themeShade="BF"/>
        </w:rPr>
      </w:pPr>
      <w:r w:rsidRPr="00E31EA8">
        <w:rPr>
          <w:b/>
          <w:bCs/>
          <w:color w:val="2F5496" w:themeColor="accent1" w:themeShade="BF"/>
        </w:rPr>
        <w:t>Note del RPCT:</w:t>
      </w:r>
    </w:p>
    <w:p w:rsidR="0064261A" w:rsidRDefault="0064261A" w:rsidP="0064261A"/>
    <w:p w:rsidR="0064261A" w:rsidRPr="00A82749" w:rsidRDefault="0064261A" w:rsidP="0064261A">
      <w:pPr>
        <w:rPr>
          <w:u w:val="single"/>
        </w:rPr>
      </w:pPr>
    </w:p>
    <w:p w:rsidR="00D512D6" w:rsidRDefault="00EB4146" w:rsidP="006C5258">
      <w:pPr>
        <w:pStyle w:val="Titolo2"/>
        <w:pBdr>
          <w:bottom w:val="single" w:sz="6" w:space="1" w:color="auto"/>
        </w:pBdr>
      </w:pPr>
      <w:r w:rsidRPr="00995656">
        <w:t>3.</w:t>
      </w:r>
      <w:r w:rsidR="00D512D6">
        <w:t>2</w:t>
      </w:r>
      <w:r w:rsidR="00D512D6" w:rsidRPr="00995656">
        <w:t xml:space="preserve"> </w:t>
      </w:r>
      <w:r w:rsidR="00D512D6">
        <w:t>Codice di comportamento</w:t>
      </w:r>
      <w:bookmarkEnd w:id="9"/>
      <w:r w:rsidR="00D512D6" w:rsidRPr="00995656">
        <w:t xml:space="preserve"> </w:t>
      </w:r>
    </w:p>
    <w:p w:rsidR="00DD02F2" w:rsidRDefault="00DD02F2" w:rsidP="00AD39B8"/>
    <w:p w:rsidR="00780483" w:rsidRDefault="00780483" w:rsidP="00AD39B8"/>
    <w:p w:rsidR="00483CF6" w:rsidRDefault="00780483" w:rsidP="00AD39B8">
      <w:r>
        <w:lastRenderedPageBreak/>
        <w:t>Il codice di comportamento è stato adottato nel 2013</w:t>
      </w:r>
      <w:r>
        <w:br/>
        <w:t xml:space="preserve">Sono state adottate le seguenti misure che garantiscono l'attuazione del Codice di Comportamento: circolari interne e riscontro a campione </w:t>
      </w:r>
      <w:r>
        <w:br/>
        <w:t>Le seguenti aree di rischio sono state interessate da procedimenti disciplinari avviati, nell'anno di riferimento del PTPC in esame, per segnalazioni su violazioni del Codice di Comportamento, nei confronti dei dipendenti:</w:t>
      </w:r>
      <w:r>
        <w:br/>
        <w:t>Nell'anno di riferimento del PTPC in esame sono stati attivati, per segnalazioni su violazioni del Codice di Comportamento, 0 procedimenti disciplinari; tra questi, 0 procedimenti disciplinari hanno dato luogo a sanzioni.</w:t>
      </w:r>
    </w:p>
    <w:p w:rsidR="0064261A" w:rsidRDefault="0064261A" w:rsidP="0064261A">
      <w:bookmarkStart w:id="10" w:name="_Toc25245716"/>
      <w:bookmarkStart w:id="11" w:name="_Hlk20927084"/>
    </w:p>
    <w:p w:rsidR="0064261A" w:rsidRPr="00E31EA8" w:rsidRDefault="0064261A" w:rsidP="0064261A">
      <w:pPr>
        <w:rPr>
          <w:b/>
          <w:bCs/>
          <w:color w:val="2F5496" w:themeColor="accent1" w:themeShade="BF"/>
        </w:rPr>
      </w:pPr>
      <w:r w:rsidRPr="00E31EA8">
        <w:rPr>
          <w:b/>
          <w:bCs/>
          <w:color w:val="2F5496" w:themeColor="accent1" w:themeShade="BF"/>
        </w:rPr>
        <w:t>Note del RPCT:</w:t>
      </w:r>
    </w:p>
    <w:p w:rsidR="0064261A" w:rsidRDefault="0064261A" w:rsidP="0064261A"/>
    <w:p w:rsidR="0064261A" w:rsidRPr="00A82749" w:rsidRDefault="0064261A" w:rsidP="0064261A">
      <w:pPr>
        <w:rPr>
          <w:u w:val="single"/>
        </w:rPr>
      </w:pPr>
    </w:p>
    <w:p w:rsidR="0000704A" w:rsidRDefault="0000704A" w:rsidP="0000704A">
      <w:pPr>
        <w:pStyle w:val="Titolo2"/>
        <w:pBdr>
          <w:bottom w:val="single" w:sz="6" w:space="1" w:color="auto"/>
        </w:pBdr>
      </w:pPr>
      <w:r w:rsidRPr="00995656">
        <w:t>3.</w:t>
      </w:r>
      <w:r>
        <w:t>3</w:t>
      </w:r>
      <w:r w:rsidRPr="00995656">
        <w:t xml:space="preserve">. </w:t>
      </w:r>
      <w:r>
        <w:t>Rotazione del personale</w:t>
      </w:r>
      <w:bookmarkEnd w:id="10"/>
      <w:r w:rsidRPr="00995656">
        <w:t xml:space="preserve"> </w:t>
      </w:r>
    </w:p>
    <w:p w:rsidR="003828C7" w:rsidRDefault="003828C7" w:rsidP="003828C7">
      <w:pPr>
        <w:pStyle w:val="Titolo3"/>
      </w:pPr>
      <w:bookmarkStart w:id="12" w:name="_Toc23868766"/>
      <w:bookmarkStart w:id="13" w:name="_Toc25245717"/>
      <w:r>
        <w:t>3.3.1 Rotazione Ordinaria</w:t>
      </w:r>
      <w:bookmarkEnd w:id="12"/>
      <w:bookmarkEnd w:id="13"/>
    </w:p>
    <w:p w:rsidR="003C0B71" w:rsidRDefault="003C0B71" w:rsidP="003C0B71">
      <w:r>
        <w:t>La misura Rotazione del Personale non è stata programmata nel PTPC in esame o, laddove la rotazione ordinaria sia stata già adottata negli anni precedenti, non si prevede di realizzare interventi correttivi o ad essa collegati.</w:t>
      </w:r>
      <w:r>
        <w:br/>
        <w:t>Per le seguenti motivazioni: In ragione delle ridotte dimensioni dell'ente ( meno di 1000 abitanti)  tra il personale in servizio non esistono figure perfettamente fungibili</w:t>
      </w:r>
    </w:p>
    <w:p w:rsidR="000327B5" w:rsidRDefault="000327B5" w:rsidP="003C0B71"/>
    <w:p w:rsidR="00C86B95" w:rsidRDefault="00C86B95" w:rsidP="003C0B71"/>
    <w:p w:rsidR="0082717A" w:rsidRPr="005648C0" w:rsidRDefault="0082717A" w:rsidP="00AD39B8">
      <w:pPr>
        <w:pStyle w:val="Immagine"/>
        <w:framePr w:wrap="notBeside"/>
      </w:pPr>
    </w:p>
    <w:bookmarkEnd w:id="11"/>
    <w:p w:rsidR="00C86B95" w:rsidRPr="007D0FCF" w:rsidRDefault="00C86B95" w:rsidP="0082717A"/>
    <w:p w:rsidR="006162B0" w:rsidRDefault="006162B0" w:rsidP="006162B0">
      <w:pPr>
        <w:pStyle w:val="Titolo3"/>
      </w:pPr>
      <w:bookmarkStart w:id="14" w:name="_Toc23868767"/>
      <w:bookmarkStart w:id="15" w:name="_Toc25245718"/>
      <w:r>
        <w:t>3.3.2 Rotazione Straordinaria</w:t>
      </w:r>
      <w:bookmarkEnd w:id="14"/>
      <w:bookmarkEnd w:id="15"/>
    </w:p>
    <w:p w:rsidR="0067511F" w:rsidRDefault="0067511F" w:rsidP="0067511F"/>
    <w:p w:rsidR="00FD4D4D" w:rsidRDefault="00FD4D4D" w:rsidP="00FD4D4D"/>
    <w:p w:rsidR="002D2F69" w:rsidRPr="005648C0" w:rsidRDefault="002D2F69" w:rsidP="0082717A">
      <w:r>
        <w:br/>
        <w:t xml:space="preserve"> stato adottato un Atto (es. regolamento, direttive, linee guida, etc.) per l'adozione della misura 'Rotazione Straordinaria del Personale'</w:t>
      </w:r>
    </w:p>
    <w:p w:rsidR="00CA3698" w:rsidRPr="005648C0" w:rsidRDefault="00CA3698" w:rsidP="00AD39B8">
      <w:pPr>
        <w:pStyle w:val="Immagine"/>
        <w:framePr w:wrap="notBeside"/>
      </w:pPr>
    </w:p>
    <w:p w:rsidR="00E31EA8" w:rsidRDefault="00E31EA8" w:rsidP="0082717A"/>
    <w:p w:rsidR="00E31EA8" w:rsidRPr="00E31EA8" w:rsidRDefault="00E31EA8" w:rsidP="00E31EA8">
      <w:pPr>
        <w:rPr>
          <w:b/>
          <w:bCs/>
          <w:color w:val="2F5496" w:themeColor="accent1" w:themeShade="BF"/>
        </w:rPr>
      </w:pPr>
      <w:r w:rsidRPr="00E31EA8">
        <w:rPr>
          <w:b/>
          <w:bCs/>
          <w:color w:val="2F5496" w:themeColor="accent1" w:themeShade="BF"/>
        </w:rPr>
        <w:t>Note del RPCT:</w:t>
      </w:r>
    </w:p>
    <w:p w:rsidR="00E31EA8" w:rsidRDefault="00E31EA8" w:rsidP="0082717A"/>
    <w:p w:rsidR="00C209BC" w:rsidRPr="00A82749" w:rsidRDefault="00C209BC" w:rsidP="0082717A">
      <w:pPr>
        <w:rPr>
          <w:u w:val="single"/>
        </w:rPr>
      </w:pPr>
    </w:p>
    <w:p w:rsidR="00A715C6" w:rsidRDefault="00C209BC" w:rsidP="00D41D62">
      <w:pPr>
        <w:pStyle w:val="Titolo2"/>
        <w:pBdr>
          <w:bottom w:val="single" w:sz="6" w:space="1" w:color="auto"/>
        </w:pBdr>
      </w:pPr>
      <w:bookmarkStart w:id="16" w:name="_Toc25245719"/>
      <w:r w:rsidRPr="00995656">
        <w:t>3.</w:t>
      </w:r>
      <w:r>
        <w:t>4</w:t>
      </w:r>
      <w:r w:rsidRPr="00995656">
        <w:t xml:space="preserve">. </w:t>
      </w:r>
      <w:r>
        <w:t>Misure in materia di conflitto di interessi</w:t>
      </w:r>
      <w:bookmarkEnd w:id="16"/>
      <w:r w:rsidRPr="00995656">
        <w:t xml:space="preserve"> </w:t>
      </w:r>
    </w:p>
    <w:p w:rsidR="00877967" w:rsidRDefault="00877967" w:rsidP="00A715C6"/>
    <w:p w:rsidR="00877967" w:rsidRDefault="00877967" w:rsidP="00A715C6"/>
    <w:p w:rsidR="00C862E2" w:rsidRDefault="00C862E2" w:rsidP="00A715C6"/>
    <w:p w:rsidR="00110F6E" w:rsidRDefault="00C862E2" w:rsidP="00A715C6">
      <w:r>
        <w:t>Nel PTPC, nell'atto o regolamento adottato sulle misure di inconferibilità ed incompatibilità per incarichi dirigenziali ai sensi del D.lgs. 39/2013, sono esplicitate le direttive per l'attribuzione di incarichi dirigenziali e la verifica di insussistenza di cause ostative.</w:t>
      </w:r>
      <w:r>
        <w:br/>
      </w:r>
      <w:r>
        <w:br/>
      </w:r>
      <w:r>
        <w:lastRenderedPageBreak/>
        <w:t xml:space="preserve">INCONFERIBILITA' </w:t>
      </w:r>
      <w:r>
        <w:br/>
        <w:t>Nell'anno di riferimento del PTPC in esame, sono pervenute 4 dichiarazioni rese dagli interessati sull'insussistenza di cause di inconferibilità.</w:t>
      </w:r>
      <w:r>
        <w:br/>
        <w:t>Sono state effettuate verifiche sulla veridicità delle dichiarazioni rese dagli interessati sull'insussistenza di cause di inconferibilità.</w:t>
      </w:r>
      <w:r>
        <w:br/>
        <w:t>In particolare, sono state effettuate 3 verifiche totali.</w:t>
      </w:r>
      <w:r>
        <w:br/>
        <w:t>Le verifiche effettuate a seguito di segnalazioni pervenute ammontano a 0.</w:t>
      </w:r>
      <w:r>
        <w:br/>
        <w:t>A seguito delle verifiche effettuate, sono state accertate 0 violazioni.</w:t>
      </w:r>
      <w:r>
        <w:br/>
        <w:t>Infine, risultano 0 procedimenti sanzionatori avviati dal RPCT.</w:t>
      </w:r>
      <w:r>
        <w:br/>
      </w:r>
      <w:r>
        <w:br/>
        <w:t xml:space="preserve">INCONPATIBILITA' </w:t>
      </w:r>
      <w:r>
        <w:br/>
        <w:t>Nell'anno di riferimento del PTPC in esame, sono pervenute  4 dichiarazioni rese dagli interessati sull'insussistenza di cause di incompatibilità</w:t>
      </w:r>
      <w:r>
        <w:br/>
        <w:t>Sono state effettuate verifiche sulla veridicità delle dichiarazioni rese dagli interessati sull'insussistenza di cause di incompatibilità.</w:t>
      </w:r>
      <w:r>
        <w:br/>
        <w:t>In particolare, sono state effettuate 3 verifiche totali.</w:t>
      </w:r>
      <w:r>
        <w:br/>
        <w:t>Le verifiche effettuate a seguito di segnalazioni pervenute ammontano a 2.</w:t>
      </w:r>
      <w:r>
        <w:br/>
        <w:t>A seguito delle verifiche effettuate, sono state accertate 0 violazioni.</w:t>
      </w:r>
      <w:r>
        <w:br/>
        <w:t>Infine, risultano 0 procedimenti sanzionatori avviati dal RPCT.</w:t>
      </w:r>
      <w:r>
        <w:br/>
        <w:t>Nel PTPC, nell'atto o regolamento adottato sulle misure di inconferibilità ed incompatibilità per incarichi dirigenziali ai sensi del D.lgs. 39/2013, sono esplicitate le direttive per effettuare controlli sui precedenti penali</w:t>
      </w:r>
      <w:r>
        <w:br/>
        <w:t>Sono stati effettuati controlli sui precedenti penali nell’anno di riferimento del PTPC.</w:t>
      </w:r>
      <w:r>
        <w:br/>
        <w:t>In particolare, sono stati effettuati 3 controlli totali sui precedenti penali.</w:t>
      </w:r>
      <w:r>
        <w:br/>
        <w:t>I controlli effettuati a seguito di segnalazioni pervenute ammontano a 01</w:t>
      </w:r>
      <w:r>
        <w:br/>
        <w:t>A seguito dei controlli effettuati, sono state accertate 0 violazioni.</w:t>
      </w:r>
      <w:r>
        <w:br/>
      </w:r>
      <w:r>
        <w:br/>
        <w:t xml:space="preserve">SVOLGIMENTI INCARICHI EXTRA-ISTITUZIONALI </w:t>
      </w:r>
      <w:r>
        <w:br/>
        <w:t>Nell'anno di riferimento del PTPC in esame, Non sono pervenute segnalazioni sullo svolgimento di incarichi extra-istituzionali non autorizzati.</w:t>
      </w:r>
    </w:p>
    <w:p w:rsidR="00E31EA8" w:rsidRDefault="00E31EA8" w:rsidP="00A715C6"/>
    <w:p w:rsidR="00E31EA8" w:rsidRPr="002351D9" w:rsidRDefault="00E31EA8" w:rsidP="00E31EA8">
      <w:pPr>
        <w:rPr>
          <w:b/>
          <w:bCs/>
          <w:color w:val="2F5496" w:themeColor="accent1" w:themeShade="BF"/>
        </w:rPr>
      </w:pPr>
      <w:r w:rsidRPr="002351D9">
        <w:rPr>
          <w:b/>
          <w:bCs/>
          <w:color w:val="2F5496" w:themeColor="accent1" w:themeShade="BF"/>
        </w:rPr>
        <w:t>Note del RPCT:</w:t>
      </w:r>
    </w:p>
    <w:p w:rsidR="00E31EA8" w:rsidRPr="002351D9" w:rsidRDefault="00E31EA8" w:rsidP="00A715C6"/>
    <w:p w:rsidR="0030487F" w:rsidRPr="002351D9" w:rsidRDefault="0030487F" w:rsidP="00A715C6"/>
    <w:p w:rsidR="00E470DD" w:rsidRPr="002351D9" w:rsidRDefault="00110F6E" w:rsidP="00110F6E">
      <w:pPr>
        <w:pStyle w:val="Titolo2"/>
        <w:pBdr>
          <w:bottom w:val="single" w:sz="6" w:space="1" w:color="auto"/>
        </w:pBdr>
        <w:tabs>
          <w:tab w:val="right" w:pos="9632"/>
        </w:tabs>
      </w:pPr>
      <w:bookmarkStart w:id="17" w:name="_Toc25245720"/>
      <w:r w:rsidRPr="002351D9">
        <w:t xml:space="preserve">3.5. </w:t>
      </w:r>
      <w:proofErr w:type="spellStart"/>
      <w:r w:rsidRPr="002351D9">
        <w:t>Whistleblowing</w:t>
      </w:r>
      <w:bookmarkEnd w:id="17"/>
      <w:proofErr w:type="spellEnd"/>
      <w:r w:rsidRPr="002351D9">
        <w:t xml:space="preserve"> </w:t>
      </w:r>
    </w:p>
    <w:p w:rsidR="00E470DD" w:rsidRPr="002351D9" w:rsidRDefault="00E470DD" w:rsidP="00E470DD"/>
    <w:p w:rsidR="00EE05D0" w:rsidRDefault="00EE05D0" w:rsidP="00E470DD"/>
    <w:p w:rsidR="001218CB" w:rsidRDefault="001218CB" w:rsidP="00E470DD">
      <w:r>
        <w:t xml:space="preserve">Dentro l’amministrazione, le segnalazioni possono essere inoltrate tramite: </w:t>
      </w:r>
      <w:r>
        <w:br/>
        <w:t xml:space="preserve"> - Documento cartaceo</w:t>
      </w:r>
      <w:r>
        <w:br/>
        <w:t xml:space="preserve"> - Email</w:t>
      </w:r>
    </w:p>
    <w:p w:rsidR="00E31EA8" w:rsidRDefault="00E31EA8" w:rsidP="00E470DD"/>
    <w:p w:rsidR="00E31EA8" w:rsidRPr="00E31EA8" w:rsidRDefault="00E31EA8" w:rsidP="00E31EA8">
      <w:pPr>
        <w:rPr>
          <w:b/>
          <w:bCs/>
          <w:color w:val="2F5496" w:themeColor="accent1" w:themeShade="BF"/>
        </w:rPr>
      </w:pPr>
      <w:r w:rsidRPr="00E31EA8">
        <w:rPr>
          <w:b/>
          <w:bCs/>
          <w:color w:val="2F5496" w:themeColor="accent1" w:themeShade="BF"/>
        </w:rPr>
        <w:t>Note del RPCT:</w:t>
      </w:r>
    </w:p>
    <w:p w:rsidR="00E31EA8" w:rsidRDefault="00E31EA8" w:rsidP="00E470DD"/>
    <w:p w:rsidR="00460F85" w:rsidRDefault="00460F85" w:rsidP="00E470DD"/>
    <w:p w:rsidR="00460F85" w:rsidRDefault="00460F85" w:rsidP="00460F85">
      <w:pPr>
        <w:pStyle w:val="Titolo2"/>
        <w:pBdr>
          <w:bottom w:val="single" w:sz="6" w:space="1" w:color="auto"/>
        </w:pBdr>
      </w:pPr>
      <w:bookmarkStart w:id="18" w:name="_Toc25245721"/>
      <w:r w:rsidRPr="00995656">
        <w:t>3.</w:t>
      </w:r>
      <w:r>
        <w:t>6</w:t>
      </w:r>
      <w:r w:rsidRPr="00995656">
        <w:t xml:space="preserve">. </w:t>
      </w:r>
      <w:r>
        <w:t>Formazione</w:t>
      </w:r>
      <w:bookmarkEnd w:id="18"/>
      <w:r w:rsidRPr="00995656">
        <w:t xml:space="preserve"> </w:t>
      </w:r>
    </w:p>
    <w:p w:rsidR="00073F51" w:rsidRDefault="00073F51" w:rsidP="00073F51"/>
    <w:p w:rsidR="00073F51" w:rsidRDefault="00073F51" w:rsidP="00073F51"/>
    <w:p w:rsidR="00EF16B3" w:rsidRDefault="00EF16B3" w:rsidP="00073F51">
      <w:r>
        <w:t xml:space="preserve">Nell’anno di riferimento del PTPC è stata erogata formazione sul tema della prevenzione della corruzione e/o tecnica/specialistica sui processi particolarmente esposti al rischio ai seguenti soggetti: </w:t>
      </w:r>
      <w:r>
        <w:br/>
        <w:t xml:space="preserve"> - RPCT per un numero medio di ore pari a 5</w:t>
      </w:r>
      <w:r>
        <w:br/>
        <w:t xml:space="preserve"> - Funzionari per un numero medio di ore pari a 2</w:t>
      </w:r>
      <w:r>
        <w:br/>
      </w:r>
      <w:r>
        <w:br/>
        <w:t>Per ogni corso di formazione erogato, non sono stati somministrati ai partecipanti presenti dei questionari finalizzati a misurare il loro livello di gradimento.</w:t>
      </w:r>
      <w:r>
        <w:br/>
        <w:t>La formazione è stata erogata da soggetti: Esterni</w:t>
      </w:r>
      <w:r>
        <w:br/>
        <w:t>In particolare, la formazione è stata affidata a:</w:t>
      </w:r>
      <w:r>
        <w:br/>
        <w:t xml:space="preserve"> - Ministero interno -Albo segretari Comunali e provinciali - IFEL </w:t>
      </w:r>
    </w:p>
    <w:p w:rsidR="00E31EA8" w:rsidRDefault="00E31EA8" w:rsidP="00073F51"/>
    <w:p w:rsidR="00E31EA8" w:rsidRPr="00E31EA8" w:rsidRDefault="00E31EA8" w:rsidP="00E31EA8">
      <w:pPr>
        <w:rPr>
          <w:b/>
          <w:bCs/>
          <w:color w:val="2F5496" w:themeColor="accent1" w:themeShade="BF"/>
        </w:rPr>
      </w:pPr>
      <w:r w:rsidRPr="00E31EA8">
        <w:rPr>
          <w:b/>
          <w:bCs/>
          <w:color w:val="2F5496" w:themeColor="accent1" w:themeShade="BF"/>
        </w:rPr>
        <w:t>Note del RPCT:</w:t>
      </w:r>
    </w:p>
    <w:p w:rsidR="00E31EA8" w:rsidRDefault="00E31EA8" w:rsidP="00073F51"/>
    <w:p w:rsidR="006C5258" w:rsidRDefault="006C5258" w:rsidP="00073F51"/>
    <w:p w:rsidR="006C5258" w:rsidRDefault="006C5258" w:rsidP="006C5258">
      <w:pPr>
        <w:pStyle w:val="Titolo2"/>
        <w:pBdr>
          <w:bottom w:val="single" w:sz="6" w:space="1" w:color="auto"/>
        </w:pBdr>
      </w:pPr>
      <w:bookmarkStart w:id="19" w:name="_Toc25245722"/>
      <w:r w:rsidRPr="00995656">
        <w:t>3.</w:t>
      </w:r>
      <w:r>
        <w:t>7</w:t>
      </w:r>
      <w:r w:rsidRPr="00995656">
        <w:t xml:space="preserve">. </w:t>
      </w:r>
      <w:r>
        <w:t>Trasparenza</w:t>
      </w:r>
      <w:bookmarkEnd w:id="19"/>
    </w:p>
    <w:p w:rsidR="00B54695" w:rsidRDefault="00B54695" w:rsidP="00AD39B8"/>
    <w:p w:rsidR="00184E3F" w:rsidRDefault="00184E3F" w:rsidP="00AD39B8">
      <w:r>
        <w:t>Sono stati volti monitoraggi sulla pubblicazione dei dati così come previsti nel PTPC.</w:t>
      </w:r>
      <w:r>
        <w:br/>
        <w:t>In particolare, essi sono stati svolti con la seguente periodicità:</w:t>
      </w:r>
      <w:r>
        <w:br/>
        <w:t>Semestrale</w:t>
      </w:r>
      <w:r>
        <w:br/>
      </w:r>
      <w:r>
        <w:br/>
        <w:t>I monitoraggi non hanno evidenziato irregolarità nella pubblicazione dei dati.</w:t>
      </w:r>
      <w:r>
        <w:br/>
        <w:t>L'amministrazione ha, in parte, realizzato l'informatizzazione del flusso per alimentare la pubblicazione dei dati nella sezione “Amministrazione trasparente”.</w:t>
      </w:r>
      <w:r>
        <w:br/>
        <w:t>Il sito istituzionale, relativamente alla sezione 'Amministrazione trasparente', non traccia il numero delle visite.</w:t>
      </w:r>
      <w:r>
        <w:br/>
      </w:r>
      <w:r>
        <w:br/>
        <w:t>La procedura per la gestione delle richieste di accesso civico 'semplice' è stata adottata e pubblicata sul sito istituzionale.</w:t>
      </w:r>
      <w:r>
        <w:br/>
      </w:r>
      <w:r>
        <w:br/>
        <w:t>Nell’anno di riferimento del PTPC non sono pervenute richieste di accesso civico 'semplice'.</w:t>
      </w:r>
      <w:r>
        <w:br/>
      </w:r>
      <w:r>
        <w:br/>
        <w:t>La procedura per la gestione delle richieste di accesso civico 'generalizzato' è stata adottata e pubblicata sul sito istituzionale.</w:t>
      </w:r>
      <w:r>
        <w:br/>
      </w:r>
      <w:r>
        <w:br/>
        <w:t>Nell’anno di riferimento del PTPC non sono pervenute richieste di accesso civico 'generalizzato'.</w:t>
      </w:r>
      <w:r>
        <w:br/>
        <w:t>E' Stato istituito il registro degli accessi.</w:t>
      </w:r>
      <w:r>
        <w:br/>
        <w:t>In particolare è stata rispettata l'indicazione che prevede di riportare nel registro l'esito delle istanze.</w:t>
      </w:r>
    </w:p>
    <w:p w:rsidR="00E31EA8" w:rsidRDefault="00E31EA8" w:rsidP="00B54695"/>
    <w:p w:rsidR="002052C1" w:rsidRDefault="00E31EA8" w:rsidP="00B54695">
      <w:r w:rsidRPr="00E31EA8">
        <w:rPr>
          <w:b/>
          <w:bCs/>
          <w:color w:val="2F5496" w:themeColor="accent1" w:themeShade="BF"/>
        </w:rPr>
        <w:t>Note del RPCT:</w:t>
      </w:r>
    </w:p>
    <w:p w:rsidR="00C0539B" w:rsidRDefault="00C0539B" w:rsidP="00B54695"/>
    <w:p w:rsidR="002052C1" w:rsidRDefault="002052C1" w:rsidP="00B54695"/>
    <w:p w:rsidR="002052C1" w:rsidRDefault="002052C1" w:rsidP="002052C1">
      <w:pPr>
        <w:pStyle w:val="Titolo2"/>
        <w:pBdr>
          <w:bottom w:val="single" w:sz="6" w:space="1" w:color="auto"/>
        </w:pBdr>
      </w:pPr>
      <w:bookmarkStart w:id="20" w:name="_Toc25245723"/>
      <w:r w:rsidRPr="00995656">
        <w:t>3.</w:t>
      </w:r>
      <w:r>
        <w:t>8</w:t>
      </w:r>
      <w:r w:rsidRPr="00995656">
        <w:t xml:space="preserve">. </w:t>
      </w:r>
      <w:proofErr w:type="spellStart"/>
      <w:r>
        <w:t>Pantouflage</w:t>
      </w:r>
      <w:bookmarkEnd w:id="20"/>
      <w:proofErr w:type="spellEnd"/>
    </w:p>
    <w:p w:rsidR="00FF28DD" w:rsidRDefault="00FF28DD" w:rsidP="00B54695"/>
    <w:p w:rsidR="002052C1" w:rsidRDefault="002052C1" w:rsidP="00B54695"/>
    <w:p w:rsidR="00FF28DD" w:rsidRDefault="00134A29" w:rsidP="00B54695">
      <w:r>
        <w:br/>
        <w:t>Non sono stati effettuati controlli sull'attuazione della misura.</w:t>
      </w:r>
    </w:p>
    <w:p w:rsidR="00E31EA8" w:rsidRDefault="00E31EA8" w:rsidP="00B54695"/>
    <w:p w:rsidR="00540ED1" w:rsidRDefault="00E31EA8" w:rsidP="00B54695">
      <w:r w:rsidRPr="00E31EA8">
        <w:rPr>
          <w:b/>
          <w:bCs/>
          <w:color w:val="2F5496" w:themeColor="accent1" w:themeShade="BF"/>
        </w:rPr>
        <w:t>Note del RPCT:</w:t>
      </w:r>
    </w:p>
    <w:p w:rsidR="00540ED1" w:rsidRDefault="00540ED1" w:rsidP="00B54695"/>
    <w:p w:rsidR="00540ED1" w:rsidRDefault="00540ED1" w:rsidP="00B54695"/>
    <w:p w:rsidR="002052C1" w:rsidRDefault="002052C1" w:rsidP="002052C1">
      <w:pPr>
        <w:pStyle w:val="Titolo2"/>
        <w:pBdr>
          <w:bottom w:val="single" w:sz="6" w:space="1" w:color="auto"/>
        </w:pBdr>
      </w:pPr>
      <w:bookmarkStart w:id="21" w:name="_Toc25245724"/>
      <w:r>
        <w:t>3.9</w:t>
      </w:r>
      <w:r w:rsidRPr="00995656">
        <w:t xml:space="preserve">. </w:t>
      </w:r>
      <w:r w:rsidRPr="005B20C9">
        <w:t>Commissioni e conferimento incarichi in caso di condanna</w:t>
      </w:r>
      <w:bookmarkEnd w:id="21"/>
    </w:p>
    <w:p w:rsidR="00540ED1" w:rsidRDefault="00540ED1" w:rsidP="00540ED1"/>
    <w:p w:rsidR="0044253E" w:rsidRDefault="0044253E" w:rsidP="00540ED1"/>
    <w:p w:rsidR="009A2657" w:rsidRDefault="009A2657" w:rsidP="00540ED1">
      <w:r>
        <w:br/>
        <w:t>Non sono pervenute segnalazioni relative alla violazione dei divieti contenuti nell’art. 35 bis del d.lgs. n. 165/2001 (partecipazione a commissioni e assegnazioni agli uffici ai soggetti condannati, anche con sentenza non passata in giudicato, per i reati di cui al Capo I, Titolo II, Libro II, c.p.)</w:t>
      </w:r>
    </w:p>
    <w:p w:rsidR="00E31EA8" w:rsidRDefault="00E31EA8" w:rsidP="00540ED1"/>
    <w:p w:rsidR="00E31EA8" w:rsidRPr="00E31EA8" w:rsidRDefault="00E31EA8" w:rsidP="00E31EA8">
      <w:pPr>
        <w:rPr>
          <w:b/>
          <w:bCs/>
          <w:color w:val="2F5496" w:themeColor="accent1" w:themeShade="BF"/>
        </w:rPr>
      </w:pPr>
      <w:r w:rsidRPr="00E31EA8">
        <w:rPr>
          <w:b/>
          <w:bCs/>
          <w:color w:val="2F5496" w:themeColor="accent1" w:themeShade="BF"/>
        </w:rPr>
        <w:t>Note del RPCT:</w:t>
      </w:r>
    </w:p>
    <w:p w:rsidR="00E31EA8" w:rsidRPr="00540ED1" w:rsidRDefault="00E31EA8" w:rsidP="00540ED1"/>
    <w:p w:rsidR="002052C1" w:rsidRDefault="002052C1" w:rsidP="00B54695"/>
    <w:p w:rsidR="002052C1" w:rsidRDefault="002052C1" w:rsidP="002052C1">
      <w:pPr>
        <w:pStyle w:val="Titolo2"/>
        <w:pBdr>
          <w:bottom w:val="single" w:sz="6" w:space="1" w:color="auto"/>
        </w:pBdr>
      </w:pPr>
      <w:bookmarkStart w:id="22" w:name="_Toc25245725"/>
      <w:r w:rsidRPr="00995656">
        <w:t>3.</w:t>
      </w:r>
      <w:r>
        <w:t>10</w:t>
      </w:r>
      <w:r w:rsidRPr="00995656">
        <w:t xml:space="preserve">. </w:t>
      </w:r>
      <w:r>
        <w:t>Patti di integrità</w:t>
      </w:r>
      <w:bookmarkEnd w:id="22"/>
    </w:p>
    <w:p w:rsidR="00A14F6C" w:rsidRDefault="00A14F6C" w:rsidP="00A14F6C"/>
    <w:p w:rsidR="00B7775F" w:rsidRDefault="00B7775F" w:rsidP="00A14F6C"/>
    <w:p w:rsidR="00602E44" w:rsidRDefault="00602E44" w:rsidP="00A14F6C">
      <w:r>
        <w:br/>
        <w:t>Le clausole dei Patti di Integrità sono state inserite in 3 bandi. Sono stati stipulati Patti di Integrità con 1 soggetti.</w:t>
      </w:r>
      <w:r>
        <w:br/>
        <w:t xml:space="preserve">Non sono stati effettuati controlli sull'attuazione della misura. </w:t>
      </w:r>
      <w:r>
        <w:br/>
        <w:t xml:space="preserve">Infine, non ci sono stati casi di attivazione delle azioni di tutela previste in eventuali protocolli di legalità o patti di integrità inseriti nei contratti stipulati. </w:t>
      </w:r>
    </w:p>
    <w:p w:rsidR="00E31EA8" w:rsidRDefault="00E31EA8" w:rsidP="00A14F6C"/>
    <w:p w:rsidR="00E31EA8" w:rsidRPr="00E31EA8" w:rsidRDefault="00E31EA8" w:rsidP="00E31EA8">
      <w:pPr>
        <w:rPr>
          <w:b/>
          <w:bCs/>
          <w:color w:val="2F5496" w:themeColor="accent1" w:themeShade="BF"/>
        </w:rPr>
      </w:pPr>
      <w:r w:rsidRPr="00E31EA8">
        <w:rPr>
          <w:b/>
          <w:bCs/>
          <w:color w:val="2F5496" w:themeColor="accent1" w:themeShade="BF"/>
        </w:rPr>
        <w:t>Note del RPCT:</w:t>
      </w:r>
    </w:p>
    <w:p w:rsidR="00E31EA8" w:rsidRPr="00B7775F" w:rsidRDefault="00E31EA8" w:rsidP="00A14F6C"/>
    <w:p w:rsidR="00A14F6C" w:rsidRPr="00A14F6C" w:rsidRDefault="00A14F6C" w:rsidP="00A14F6C"/>
    <w:p w:rsidR="002052C1" w:rsidRDefault="002052C1" w:rsidP="002052C1">
      <w:pPr>
        <w:pStyle w:val="Titolo2"/>
        <w:pBdr>
          <w:bottom w:val="single" w:sz="6" w:space="1" w:color="auto"/>
        </w:pBdr>
      </w:pPr>
      <w:bookmarkStart w:id="23" w:name="_Toc25245726"/>
      <w:r w:rsidRPr="00995656">
        <w:t>3.</w:t>
      </w:r>
      <w:r>
        <w:t>11</w:t>
      </w:r>
      <w:r w:rsidRPr="00995656">
        <w:t xml:space="preserve">. </w:t>
      </w:r>
      <w:r>
        <w:t>Considerazioni conclusive sull’attuazione delle misure generali</w:t>
      </w:r>
      <w:bookmarkEnd w:id="23"/>
    </w:p>
    <w:p w:rsidR="00CA4204" w:rsidRDefault="00CA4204" w:rsidP="00CA4204">
      <w:r>
        <w:t>Il complesso delle misure attuate ha avuto un effetto (diretto o indiretto):</w:t>
      </w:r>
      <w:r>
        <w:br/>
        <w:t xml:space="preserve"> - neutrale sulla qualità dei servizi</w:t>
      </w:r>
      <w:r>
        <w:br/>
        <w:t xml:space="preserve"> - negativo sull'efficienza dei servizi (es. in termini di riduzione dei tempi di erogazione dei servizi)</w:t>
      </w:r>
      <w:r>
        <w:br/>
        <w:t xml:space="preserve"> - negativo sul funzionamento dell'amministrazione (es. in termini di semplificazione/snellimento delle procedure)</w:t>
      </w:r>
      <w:r>
        <w:br/>
        <w:t xml:space="preserve"> - positivo sulla diffusione della cultura della legalità</w:t>
      </w:r>
      <w:r>
        <w:br/>
        <w:t xml:space="preserve"> - neutrale sulle relazioni con i cittadini</w:t>
      </w:r>
    </w:p>
    <w:p w:rsidR="00C0539B" w:rsidRDefault="00C0539B" w:rsidP="00CA4204"/>
    <w:p w:rsidR="00C0539B" w:rsidRPr="00A82AEF" w:rsidRDefault="00C0539B" w:rsidP="00C0539B">
      <w:pPr>
        <w:pStyle w:val="Titolo1"/>
      </w:pPr>
      <w:bookmarkStart w:id="24" w:name="_Toc25245727"/>
      <w:r w:rsidRPr="00A82AEF">
        <w:t xml:space="preserve">SEZIONE </w:t>
      </w:r>
      <w:r>
        <w:t>4</w:t>
      </w:r>
      <w:r w:rsidRPr="00A82AEF">
        <w:t xml:space="preserve">. </w:t>
      </w:r>
      <w:r>
        <w:t>RENDICONTAZIONE MISURE SPECIFICHE</w:t>
      </w:r>
      <w:bookmarkEnd w:id="24"/>
    </w:p>
    <w:p w:rsidR="00576540" w:rsidRDefault="00576540" w:rsidP="00CA4204">
      <w:r>
        <w:t>Non sono state programmate nel PTPC in esame misure specifiche. Le ragioni alla base della mancata programmazione nel PTPC in esame misure specifiche sono di seguito riportate:</w:t>
      </w:r>
      <w:r>
        <w:br/>
      </w:r>
      <w:r>
        <w:lastRenderedPageBreak/>
        <w:t xml:space="preserve">Le misure specifiche indicate nel PTPCT sono descritte in modo generico per tutte le aree rischio e non sono riferite ad una singola area rischio </w:t>
      </w:r>
      <w:r>
        <w:br/>
        <w:t>La presente sezione illustra l’andamento relativo all’attuazione delle misure specifiche per l’anno di riferimento del PTPC.</w:t>
      </w:r>
    </w:p>
    <w:p w:rsidR="00703368" w:rsidRPr="00576540" w:rsidRDefault="00703368" w:rsidP="00CA4204">
      <w:pPr>
        <w:rPr>
          <w:u w:val="single"/>
        </w:rPr>
      </w:pPr>
    </w:p>
    <w:p w:rsidR="00B60C1D" w:rsidRDefault="00B60C1D" w:rsidP="00B60C1D">
      <w:pPr>
        <w:pStyle w:val="Titolo2"/>
        <w:pBdr>
          <w:bottom w:val="single" w:sz="6" w:space="1" w:color="auto"/>
        </w:pBdr>
      </w:pPr>
      <w:bookmarkStart w:id="25" w:name="_Toc25245728"/>
      <w:r>
        <w:t>4</w:t>
      </w:r>
      <w:r w:rsidRPr="00DD6527">
        <w:t xml:space="preserve">.1. </w:t>
      </w:r>
      <w:r>
        <w:t>Quadro di s</w:t>
      </w:r>
      <w:r w:rsidRPr="00DD6527">
        <w:t xml:space="preserve">intesi dell’attuazione delle misure </w:t>
      </w:r>
      <w:r>
        <w:t>specifiche</w:t>
      </w:r>
      <w:bookmarkEnd w:id="25"/>
      <w:r w:rsidRPr="00DD6527">
        <w:t xml:space="preserve"> </w:t>
      </w:r>
    </w:p>
    <w:p w:rsidR="00B60C1D" w:rsidRDefault="00CD3850" w:rsidP="00B60C1D">
      <w:r>
        <w:t>Con riferimento all’attuazione delle misure generali, nell’anno in corso, sono state programmate 0 misure specifiche.</w:t>
      </w:r>
      <w:r>
        <w:br/>
        <w:t>Rispetto al totale delle misure specifiche programmate la situazione relativa alla loro attuazione corrisponde alla situazione rappresentata nella figura che segue:</w:t>
      </w:r>
    </w:p>
    <w:p w:rsidR="00CD3850" w:rsidRDefault="00CD3850" w:rsidP="00B60C1D"/>
    <w:p w:rsidR="00CD3850" w:rsidRPr="005648C0" w:rsidRDefault="00CD3850" w:rsidP="00D41178">
      <w:pPr>
        <w:pStyle w:val="Immagine"/>
        <w:framePr w:wrap="notBeside"/>
        <w:rPr>
          <w:u w:val="single"/>
        </w:rPr>
      </w:pPr>
    </w:p>
    <w:p w:rsidR="00CD3850" w:rsidRDefault="00CD3850" w:rsidP="00015C6D"/>
    <w:p w:rsidR="00015C6D" w:rsidRDefault="00015C6D" w:rsidP="00015C6D">
      <w:r>
        <w:t>Nel dettaglio, rispetto al totale delle misure specifiche programmate per le diverse tipologie di misure, si evince la situazione illustrata nel grafico che segue:</w:t>
      </w:r>
    </w:p>
    <w:p w:rsidR="00373907" w:rsidRDefault="00373907" w:rsidP="00015C6D"/>
    <w:p w:rsidR="00373907" w:rsidRPr="005648C0" w:rsidRDefault="00373907" w:rsidP="0054522C">
      <w:pPr>
        <w:pStyle w:val="Immagine"/>
        <w:framePr w:wrap="notBeside"/>
      </w:pPr>
      <w:r w:rsidRPr="005648C0">
        <w:rPr>
          <w:noProof/>
          <w:lang w:eastAsia="it-IT"/>
        </w:rPr>
        <w:drawing>
          <wp:inline distT="0" distB="0" distL="0" distR="0">
            <wp:extent cx="5715000" cy="3581400"/>
            <wp:effectExtent l="0" t="0" r="0" b="0"/>
            <wp:docPr id="4" name="Drawing 3" descr="rId14"/>
            <wp:cNvGraphicFramePr/>
            <a:graphic xmlns:a="http://schemas.openxmlformats.org/drawingml/2006/main">
              <a:graphicData uri="http://schemas.openxmlformats.org/drawingml/2006/picture">
                <pic:pic xmlns:pic="http://schemas.openxmlformats.org/drawingml/2006/picture">
                  <pic:nvPicPr>
                    <pic:cNvPr id="0" name="Picture 3" descr="rId14"/>
                    <pic:cNvPicPr>
                      <a:picLocks noChangeAspect="1"/>
                    </pic:cNvPicPr>
                  </pic:nvPicPr>
                  <pic:blipFill>
                    <a:blip r:embed="rId11" cstate="print"/>
                    <a:stretch>
                      <a:fillRect/>
                    </a:stretch>
                  </pic:blipFill>
                  <pic:spPr>
                    <a:xfrm>
                      <a:off x="0" y="0"/>
                      <a:ext cx="5715000" cy="3581400"/>
                    </a:xfrm>
                    <a:prstGeom prst="rect">
                      <a:avLst/>
                    </a:prstGeom>
                  </pic:spPr>
                </pic:pic>
              </a:graphicData>
            </a:graphic>
          </wp:inline>
        </w:drawing>
      </w:r>
    </w:p>
    <w:p w:rsidR="00015C6D" w:rsidRDefault="00015C6D" w:rsidP="00015C6D"/>
    <w:p w:rsidR="00E31EA8" w:rsidRPr="00E31EA8" w:rsidRDefault="00E31EA8" w:rsidP="00E31EA8">
      <w:pPr>
        <w:rPr>
          <w:b/>
          <w:bCs/>
          <w:color w:val="2F5496" w:themeColor="accent1" w:themeShade="BF"/>
        </w:rPr>
      </w:pPr>
      <w:r w:rsidRPr="00E31EA8">
        <w:rPr>
          <w:b/>
          <w:bCs/>
          <w:color w:val="2F5496" w:themeColor="accent1" w:themeShade="BF"/>
        </w:rPr>
        <w:t>Note del RPCT:</w:t>
      </w:r>
    </w:p>
    <w:p w:rsidR="00B60C1D" w:rsidRDefault="00B60C1D" w:rsidP="00B60C1D"/>
    <w:p w:rsidR="00B60C1D" w:rsidRDefault="00B60C1D" w:rsidP="00B60C1D"/>
    <w:p w:rsidR="00B60C1D" w:rsidRPr="00B50D70" w:rsidRDefault="00B60C1D" w:rsidP="00B60C1D">
      <w:pPr>
        <w:pStyle w:val="Titolo1"/>
      </w:pPr>
      <w:bookmarkStart w:id="26" w:name="_Toc25245729"/>
      <w:r>
        <w:t>SEZIONE 5</w:t>
      </w:r>
      <w:r w:rsidRPr="00995656">
        <w:t xml:space="preserve">. </w:t>
      </w:r>
      <w:r>
        <w:t>MONITORAGGIO GESTIONE DEL RISCHIO</w:t>
      </w:r>
      <w:bookmarkEnd w:id="26"/>
      <w:r w:rsidRPr="00995656">
        <w:t xml:space="preserve"> </w:t>
      </w:r>
    </w:p>
    <w:p w:rsidR="001407EF" w:rsidRPr="00E737D7" w:rsidRDefault="001407EF" w:rsidP="001407EF">
      <w:pPr>
        <w:rPr>
          <w:i/>
          <w:iCs/>
        </w:rPr>
      </w:pPr>
      <w:r w:rsidRPr="00E737D7">
        <w:rPr>
          <w:i/>
          <w:iCs/>
        </w:rPr>
        <w:t>Il grafico che segue indica, per ciascuna area di rischio esaminata nel PTPC, il numero di eventi corruttivi che si sono verificati nell’anno in corso (laddove verificatisi):</w:t>
      </w:r>
    </w:p>
    <w:p w:rsidR="001407EF" w:rsidRDefault="001407EF" w:rsidP="001407EF"/>
    <w:p w:rsidR="00F05326" w:rsidRPr="005648C0" w:rsidRDefault="00F05326" w:rsidP="002F1B01">
      <w:pPr>
        <w:pStyle w:val="Immagine"/>
        <w:framePr w:wrap="notBeside"/>
      </w:pPr>
      <w:r w:rsidRPr="005648C0">
        <w:rPr>
          <w:noProof/>
          <w:lang w:eastAsia="it-IT"/>
        </w:rPr>
        <w:lastRenderedPageBreak/>
        <w:drawing>
          <wp:inline distT="0" distB="0" distL="0" distR="0">
            <wp:extent cx="5715000" cy="3581400"/>
            <wp:effectExtent l="0" t="0" r="0" b="0"/>
            <wp:docPr id="5" name="Drawing 4" descr="rId15"/>
            <wp:cNvGraphicFramePr/>
            <a:graphic xmlns:a="http://schemas.openxmlformats.org/drawingml/2006/main">
              <a:graphicData uri="http://schemas.openxmlformats.org/drawingml/2006/picture">
                <pic:pic xmlns:pic="http://schemas.openxmlformats.org/drawingml/2006/picture">
                  <pic:nvPicPr>
                    <pic:cNvPr id="0" name="Picture 4" descr="rId15"/>
                    <pic:cNvPicPr>
                      <a:picLocks noChangeAspect="1"/>
                    </pic:cNvPicPr>
                  </pic:nvPicPr>
                  <pic:blipFill>
                    <a:blip r:embed="rId12" cstate="print"/>
                    <a:stretch>
                      <a:fillRect/>
                    </a:stretch>
                  </pic:blipFill>
                  <pic:spPr>
                    <a:xfrm>
                      <a:off x="0" y="0"/>
                      <a:ext cx="5715000" cy="3581400"/>
                    </a:xfrm>
                    <a:prstGeom prst="rect">
                      <a:avLst/>
                    </a:prstGeom>
                  </pic:spPr>
                </pic:pic>
              </a:graphicData>
            </a:graphic>
          </wp:inline>
        </w:drawing>
      </w:r>
    </w:p>
    <w:p w:rsidR="00B4662D" w:rsidRPr="005648C0" w:rsidRDefault="00B4662D" w:rsidP="00F05326"/>
    <w:p w:rsidR="001407EF" w:rsidRDefault="001407EF" w:rsidP="001407EF">
      <w:r>
        <w:t>Con riferimento alle aree in cui si sono verificati eventi corruttivi, la tabella che segue indica se nel PTPC erano state previste misure di prevenzione della Corruzione:</w:t>
      </w:r>
    </w:p>
    <w:p w:rsidR="001407EF" w:rsidRDefault="001407EF" w:rsidP="00F05326"/>
    <w:p w:rsidR="00CA673A" w:rsidRDefault="00CA673A" w:rsidP="00CA673A">
      <w:pPr>
        <w:pStyle w:val="Didascalia"/>
        <w:keepNext/>
        <w:jc w:val="center"/>
      </w:pPr>
      <w:r>
        <w:t xml:space="preserve">Tabella </w:t>
      </w:r>
      <w:fldSimple w:instr=" SEQ Tabella \* ARABIC ">
        <w:r w:rsidR="002351D9">
          <w:rPr>
            <w:noProof/>
          </w:rPr>
          <w:t>1</w:t>
        </w:r>
      </w:fldSimple>
      <w:r>
        <w:t xml:space="preserve"> - Previsione misure nelle aree in cui si sono verificati fenomeni corruttivi</w:t>
      </w:r>
    </w:p>
    <w:tbl>
      <w:tblPr>
        <w:tblW w:w="84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4752"/>
        <w:gridCol w:w="1480"/>
        <w:gridCol w:w="2237"/>
      </w:tblGrid>
      <w:tr w:rsidR="00CA673A" w:rsidRPr="007E5878" w:rsidTr="00C76BAE">
        <w:trPr>
          <w:trHeight w:val="426"/>
          <w:jc w:val="center"/>
        </w:trPr>
        <w:tc>
          <w:tcPr>
            <w:tcW w:w="4390" w:type="dxa"/>
            <w:shd w:val="clear" w:color="auto" w:fill="808080" w:themeFill="background1" w:themeFillShade="80"/>
            <w:noWrap/>
            <w:vAlign w:val="center"/>
            <w:hideMark/>
          </w:tcPr>
          <w:p w:rsidR="00CA673A" w:rsidRPr="007E5878" w:rsidRDefault="00CA673A" w:rsidP="0073748B">
            <w:r w:rsidRPr="007E5878">
              <w:t>Aree di rischio</w:t>
            </w:r>
          </w:p>
        </w:tc>
        <w:tc>
          <w:tcPr>
            <w:tcW w:w="1842" w:type="dxa"/>
            <w:shd w:val="clear" w:color="auto" w:fill="808080" w:themeFill="background1" w:themeFillShade="80"/>
            <w:vAlign w:val="center"/>
            <w:hideMark/>
          </w:tcPr>
          <w:p w:rsidR="00CA673A" w:rsidRPr="007E5878" w:rsidRDefault="00CA673A" w:rsidP="005B085F">
            <w:pPr>
              <w:jc w:val="center"/>
              <w:rPr>
                <w:rFonts w:ascii="Calibri" w:hAnsi="Calibri"/>
                <w:color w:val="FFFFFF" w:themeColor="background1"/>
                <w:sz w:val="20"/>
              </w:rPr>
            </w:pPr>
            <w:r w:rsidRPr="007E5878">
              <w:rPr>
                <w:rFonts w:ascii="Calibri" w:hAnsi="Calibri"/>
                <w:color w:val="FFFFFF" w:themeColor="background1"/>
                <w:sz w:val="20"/>
              </w:rPr>
              <w:t>EVENTI CORRUTTIVI</w:t>
            </w:r>
          </w:p>
        </w:tc>
        <w:tc>
          <w:tcPr>
            <w:tcW w:w="2237" w:type="dxa"/>
            <w:shd w:val="clear" w:color="auto" w:fill="808080" w:themeFill="background1" w:themeFillShade="80"/>
            <w:noWrap/>
            <w:vAlign w:val="center"/>
            <w:hideMark/>
          </w:tcPr>
          <w:p w:rsidR="00CA673A" w:rsidRPr="007E5878" w:rsidRDefault="00CA673A" w:rsidP="005B085F">
            <w:pPr>
              <w:jc w:val="center"/>
              <w:rPr>
                <w:rFonts w:ascii="Calibri" w:hAnsi="Calibri"/>
                <w:color w:val="FFFFFF" w:themeColor="background1"/>
                <w:sz w:val="20"/>
              </w:rPr>
            </w:pPr>
            <w:r w:rsidRPr="007E5878">
              <w:rPr>
                <w:rFonts w:ascii="Calibri" w:hAnsi="Calibri"/>
                <w:color w:val="FFFFFF" w:themeColor="background1"/>
                <w:sz w:val="20"/>
              </w:rPr>
              <w:t>PREVISIONE DI MISURE</w:t>
            </w:r>
          </w:p>
        </w:tc>
      </w:tr>
      <w:tr w:rsidR="009847A4">
        <w:trPr>
          <w:jc w:val="center"/>
        </w:trPr>
        <w:tc>
          <w:tcPr>
            <w:tcW w:w="0" w:type="auto"/>
          </w:tcPr>
          <w:p w:rsidR="009847A4" w:rsidRDefault="0045138D">
            <w:r>
              <w:t xml:space="preserve">Area residuale di competenza specifica del comune </w:t>
            </w:r>
          </w:p>
        </w:tc>
        <w:tc>
          <w:tcPr>
            <w:tcW w:w="0" w:type="auto"/>
          </w:tcPr>
          <w:p w:rsidR="009847A4" w:rsidRDefault="009847A4"/>
        </w:tc>
        <w:tc>
          <w:tcPr>
            <w:tcW w:w="0" w:type="auto"/>
          </w:tcPr>
          <w:p w:rsidR="009847A4" w:rsidRDefault="009847A4"/>
        </w:tc>
      </w:tr>
    </w:tbl>
    <w:p w:rsidR="001407EF" w:rsidRDefault="001407EF" w:rsidP="00F05326"/>
    <w:p w:rsidR="001407EF" w:rsidRDefault="001407EF" w:rsidP="001407EF">
      <w:r>
        <w:t xml:space="preserve">Si ritiene che </w:t>
      </w:r>
      <w:r w:rsidRPr="00FC322A">
        <w:t xml:space="preserve">la messa in atto del processo di gestione del rischio </w:t>
      </w:r>
      <w:r>
        <w:t>abbia</w:t>
      </w:r>
      <w:r w:rsidRPr="00FC322A">
        <w:t xml:space="preserve"> generato </w:t>
      </w:r>
      <w:r>
        <w:t>dentro l’organizzazione i seguenti</w:t>
      </w:r>
      <w:r w:rsidRPr="00FC322A">
        <w:t xml:space="preserve"> effetti</w:t>
      </w:r>
      <w:r>
        <w:t>:</w:t>
      </w:r>
    </w:p>
    <w:p w:rsidR="005702BF" w:rsidRDefault="005702BF" w:rsidP="001407EF">
      <w:r>
        <w:t xml:space="preserve">  -è rimasta invariata la consapevolezza del fenomeno corruttivo</w:t>
      </w:r>
      <w:r>
        <w:br/>
        <w:t xml:space="preserve">  -è rimasta invariata la capacità di scoprire casi di corruzione</w:t>
      </w:r>
      <w:r>
        <w:br/>
        <w:t xml:space="preserve">  -è rimasta invariata la reputazione dell'ente</w:t>
      </w:r>
      <w:r>
        <w:br/>
      </w:r>
      <w:r>
        <w:br/>
        <w:t>Il PTPC  non è stato elaborato in collaborazione con altre amministrazioni.</w:t>
      </w:r>
    </w:p>
    <w:p w:rsidR="00B60C1D" w:rsidRDefault="00B60C1D" w:rsidP="00B60C1D"/>
    <w:p w:rsidR="00B60C1D" w:rsidRDefault="00B60C1D" w:rsidP="00B60C1D">
      <w:pPr>
        <w:pStyle w:val="Titolo1"/>
      </w:pPr>
      <w:bookmarkStart w:id="27" w:name="_Toc25245730"/>
      <w:r>
        <w:t>SEZIONE 6</w:t>
      </w:r>
      <w:r w:rsidRPr="00995656">
        <w:t xml:space="preserve">. </w:t>
      </w:r>
      <w:r>
        <w:t>MONITORAGGIO ALTRE MISURE</w:t>
      </w:r>
      <w:bookmarkEnd w:id="27"/>
      <w:r w:rsidRPr="00995656">
        <w:t xml:space="preserve"> </w:t>
      </w:r>
    </w:p>
    <w:p w:rsidR="00B60C1D" w:rsidRDefault="004B3FDE" w:rsidP="00B60C1D">
      <w:r>
        <w:br/>
        <w:t>Non è stata effettuata la rotazione degli incarichi di arbitrato.</w:t>
      </w:r>
      <w:r>
        <w:br/>
        <w:t>Non sono pervenuti suggerimenti e/o richieste di chiarimenti in merito alla strategia di prevenzione della corruzione dell'ente da parte di soggetti esterni all'amministrazione (es. sulle misure di prevenzione della corruzione adottate da parte di soggetti esterni all'amministrazione)</w:t>
      </w:r>
      <w:r>
        <w:br/>
        <w:t>Tali suggerimenti non sono stati accolti.</w:t>
      </w:r>
    </w:p>
    <w:p w:rsidR="00B60C1D" w:rsidRDefault="00B60C1D" w:rsidP="00B60C1D">
      <w:pPr>
        <w:pStyle w:val="Titolo1"/>
      </w:pPr>
      <w:bookmarkStart w:id="28" w:name="_Toc25245731"/>
      <w:r>
        <w:lastRenderedPageBreak/>
        <w:t xml:space="preserve">SEZIONE </w:t>
      </w:r>
      <w:r w:rsidR="00D64C6D">
        <w:t>7</w:t>
      </w:r>
      <w:r w:rsidRPr="00995656">
        <w:t xml:space="preserve">. </w:t>
      </w:r>
      <w:r>
        <w:t>MONITORAGGIO PROCEDIMENTI PENALI</w:t>
      </w:r>
      <w:bookmarkEnd w:id="28"/>
      <w:r w:rsidRPr="00995656">
        <w:t xml:space="preserve"> </w:t>
      </w:r>
    </w:p>
    <w:p w:rsidR="00B60C1D" w:rsidRDefault="000E4775" w:rsidP="00B60C1D">
      <w:r>
        <w:t>Non ci sono state denunce a carico di dipendenti dell'amministrazione nell'anno di riferimento del PTPC in esame.</w:t>
      </w:r>
    </w:p>
    <w:p w:rsidR="000E4775" w:rsidRDefault="000E4775" w:rsidP="00B60C1D"/>
    <w:p w:rsidR="000E4775" w:rsidRPr="005648C0" w:rsidRDefault="000E4775" w:rsidP="001B0A44">
      <w:pPr>
        <w:pStyle w:val="Immagine"/>
        <w:framePr w:wrap="notBeside"/>
      </w:pPr>
    </w:p>
    <w:p w:rsidR="000E4775" w:rsidRPr="005648C0" w:rsidRDefault="000E4775" w:rsidP="00B60C1D"/>
    <w:p w:rsidR="000E4775" w:rsidRDefault="000E4775" w:rsidP="00B60C1D">
      <w:r w:rsidRPr="000E4775">
        <w:t>Non sono stati avviati procedimenti penali a carico di dipendenti dell'amministrazione nell'anno di riferimento del PTPC in esame.</w:t>
      </w:r>
    </w:p>
    <w:p w:rsidR="000E4775" w:rsidRDefault="000E4775" w:rsidP="00B60C1D"/>
    <w:p w:rsidR="000E4775" w:rsidRPr="005648C0" w:rsidRDefault="000E4775" w:rsidP="001B0A44">
      <w:pPr>
        <w:pStyle w:val="Immagine"/>
        <w:framePr w:wrap="notBeside"/>
      </w:pPr>
    </w:p>
    <w:p w:rsidR="000E4775" w:rsidRPr="005648C0" w:rsidRDefault="000E4775" w:rsidP="00B60C1D"/>
    <w:p w:rsidR="00E31EA8" w:rsidRPr="00E31EA8" w:rsidRDefault="00E31EA8" w:rsidP="00E31EA8">
      <w:pPr>
        <w:rPr>
          <w:b/>
          <w:bCs/>
          <w:color w:val="2F5496" w:themeColor="accent1" w:themeShade="BF"/>
        </w:rPr>
      </w:pPr>
      <w:r w:rsidRPr="00E31EA8">
        <w:rPr>
          <w:b/>
          <w:bCs/>
          <w:color w:val="2F5496" w:themeColor="accent1" w:themeShade="BF"/>
        </w:rPr>
        <w:t>Note del RPCT:</w:t>
      </w:r>
    </w:p>
    <w:p w:rsidR="00E31EA8" w:rsidRPr="005648C0" w:rsidRDefault="00E31EA8" w:rsidP="00B60C1D">
      <w:pPr>
        <w:rPr>
          <w:u w:val="single"/>
        </w:rPr>
      </w:pPr>
    </w:p>
    <w:p w:rsidR="00B60C1D" w:rsidRDefault="00B60C1D" w:rsidP="00B60C1D"/>
    <w:p w:rsidR="00B60C1D" w:rsidRDefault="00B60C1D" w:rsidP="00B60C1D">
      <w:pPr>
        <w:pStyle w:val="Titolo1"/>
      </w:pPr>
      <w:bookmarkStart w:id="29" w:name="_Toc25245732"/>
      <w:r>
        <w:t xml:space="preserve">SEZIONE </w:t>
      </w:r>
      <w:r w:rsidR="00D64C6D">
        <w:t>8</w:t>
      </w:r>
      <w:r w:rsidRPr="00995656">
        <w:t xml:space="preserve">. </w:t>
      </w:r>
      <w:r>
        <w:t>MONITORAGGIO PROCEDIMENTI DISCIPLINARI</w:t>
      </w:r>
      <w:bookmarkEnd w:id="29"/>
      <w:r w:rsidRPr="00995656">
        <w:t xml:space="preserve"> </w:t>
      </w:r>
    </w:p>
    <w:p w:rsidR="00B60C1D" w:rsidRDefault="00802DF0" w:rsidP="00B60C1D">
      <w:r w:rsidRPr="00802DF0">
        <w:t>Non sono stati avviati procedimenti disciplinari riconducibili a fenomeni corruttivi (in senso ampio, non solo per fatti penalmente rilevanti) a carico dei dipendenti.</w:t>
      </w:r>
    </w:p>
    <w:p w:rsidR="00DF1E77" w:rsidRDefault="00DF1E77" w:rsidP="00B60C1D"/>
    <w:p w:rsidR="00DF1E77" w:rsidRPr="005648C0" w:rsidRDefault="00DF1E77" w:rsidP="001B0A44">
      <w:pPr>
        <w:pStyle w:val="Immagine"/>
        <w:framePr w:wrap="notBeside"/>
      </w:pPr>
    </w:p>
    <w:p w:rsidR="00B60C1D" w:rsidRPr="005648C0" w:rsidRDefault="00B60C1D" w:rsidP="00B60C1D"/>
    <w:p w:rsidR="00E31EA8" w:rsidRPr="00E31EA8" w:rsidRDefault="00E31EA8" w:rsidP="00E31EA8">
      <w:pPr>
        <w:rPr>
          <w:b/>
          <w:bCs/>
          <w:color w:val="2F5496" w:themeColor="accent1" w:themeShade="BF"/>
        </w:rPr>
      </w:pPr>
      <w:r w:rsidRPr="00E31EA8">
        <w:rPr>
          <w:b/>
          <w:bCs/>
          <w:color w:val="2F5496" w:themeColor="accent1" w:themeShade="BF"/>
        </w:rPr>
        <w:t>Note del RPCT:</w:t>
      </w:r>
    </w:p>
    <w:p w:rsidR="00E31EA8" w:rsidRDefault="00E31EA8" w:rsidP="00B60C1D"/>
    <w:p w:rsidR="00B60C1D" w:rsidRPr="00B50D70" w:rsidRDefault="00B60C1D" w:rsidP="00B60C1D">
      <w:pPr>
        <w:pStyle w:val="Titolo1"/>
      </w:pPr>
      <w:bookmarkStart w:id="30" w:name="_Toc25245733"/>
      <w:r>
        <w:t xml:space="preserve">SEZIONE </w:t>
      </w:r>
      <w:r w:rsidR="00D64C6D">
        <w:t>9</w:t>
      </w:r>
      <w:r w:rsidRPr="00995656">
        <w:t xml:space="preserve">. </w:t>
      </w:r>
      <w:r>
        <w:t>CONSIDERAZIONI GENERALI</w:t>
      </w:r>
      <w:bookmarkEnd w:id="30"/>
      <w:r w:rsidRPr="00995656">
        <w:t xml:space="preserve"> </w:t>
      </w:r>
    </w:p>
    <w:p w:rsidR="00B60C1D" w:rsidRDefault="00B60C1D" w:rsidP="00B60C1D"/>
    <w:p w:rsidR="00173005" w:rsidRPr="00B60C1D" w:rsidRDefault="00173005" w:rsidP="00B60C1D">
      <w:r>
        <w:t xml:space="preserve">Si ritiene che lo stato di attuazione del PTPC (definito attraverso una valutazione sintetica del livello effettivo di attuazione del Piano e delle misure in esso contenute) sia Medio, per tali ragioni: Non tutte le misure possono trovare attuazione in ragione delle piccolissime dimentioni dell'ente ( rotazione ordinaria , controlli e verifiche ) </w:t>
      </w:r>
      <w:r>
        <w:br/>
      </w:r>
      <w:r>
        <w:br/>
        <w:t xml:space="preserve">Si ritiene che l’efficacia complessiva della strategia di prevenzione della corruzione (definita attraverso una valutazione sintetica) con particolare riferimento alle misure previste nel Piano e attuate sia Idoneo, per tali ragioni: Come emerge dall'analisi del contesto interno ed esterno evidenziata nel PTPCT, il comune non è particolarmente esposto a fenomeni di tipo corruttivo pertanto le m isure adottate sono risultate idonee </w:t>
      </w:r>
      <w:r>
        <w:br/>
      </w:r>
      <w:r>
        <w:br/>
        <w:t xml:space="preserve">Si ritiene che l'esercizio del ruolo di impulso e coordinamento del RPC rispetto alla messa in atto del processo di gestione del rischio (definito attraverso una valutazione sintetica) sia stato Idoneo, per tali ragioni: La costante funzione di impulso per il rispetto del codice di comportamento e di coordinamento per l'adozione delle diverse misure </w:t>
      </w:r>
    </w:p>
    <w:p w:rsidR="004A6195" w:rsidRDefault="004A6195" w:rsidP="00B60C1D"/>
    <w:p w:rsidR="004A6195" w:rsidRDefault="00236057" w:rsidP="004A6195">
      <w:pPr>
        <w:pStyle w:val="Titolo1"/>
      </w:pPr>
      <w:bookmarkStart w:id="31" w:name="_Toc25245734"/>
      <w:r>
        <w:lastRenderedPageBreak/>
        <w:t xml:space="preserve">SEZIONE </w:t>
      </w:r>
      <w:r w:rsidR="00AD6E22">
        <w:t>10</w:t>
      </w:r>
      <w:r w:rsidR="004A6195">
        <w:t>. MONITORAGGIO MISURE SPECIFICHE</w:t>
      </w:r>
      <w:bookmarkEnd w:id="31"/>
    </w:p>
    <w:p w:rsidR="004A6195" w:rsidRPr="00236057" w:rsidRDefault="004A6195" w:rsidP="004A6195">
      <w:pPr>
        <w:rPr>
          <w:i/>
          <w:iCs/>
        </w:rPr>
      </w:pPr>
    </w:p>
    <w:p w:rsidR="004A6195" w:rsidRPr="00236057" w:rsidRDefault="004A6195" w:rsidP="004A6195">
      <w:pPr>
        <w:jc w:val="both"/>
        <w:rPr>
          <w:i/>
          <w:iCs/>
        </w:rPr>
      </w:pPr>
      <w:r w:rsidRPr="00236057">
        <w:rPr>
          <w:i/>
          <w:iCs/>
        </w:rPr>
        <w:t>Il presente</w:t>
      </w:r>
      <w:r w:rsidR="00236057" w:rsidRPr="00236057">
        <w:rPr>
          <w:i/>
          <w:iCs/>
        </w:rPr>
        <w:t xml:space="preserve"> capitolo</w:t>
      </w:r>
      <w:r w:rsidRPr="00236057">
        <w:rPr>
          <w:i/>
          <w:iCs/>
        </w:rPr>
        <w:t xml:space="preserve"> illustra l’andamento relativo all’attuazione delle singole misure specifiche programmate nell’anno di riferimento del PTPC.</w:t>
      </w:r>
    </w:p>
    <w:p w:rsidR="004A6195" w:rsidRDefault="004A6195" w:rsidP="00B60C1D"/>
    <w:p w:rsidR="004A6195" w:rsidRDefault="004A6195" w:rsidP="004A6195"/>
    <w:p w:rsidR="00AD6E22" w:rsidRPr="00AD6E22" w:rsidRDefault="00AD6E22" w:rsidP="00AD6E22">
      <w:pPr>
        <w:pStyle w:val="Paragrafoelenco"/>
        <w:keepNext/>
        <w:keepLines/>
        <w:numPr>
          <w:ilvl w:val="0"/>
          <w:numId w:val="16"/>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bookmarkStart w:id="32" w:name="_Toc25245735"/>
    </w:p>
    <w:p w:rsidR="00AD6E22" w:rsidRPr="00AD6E22" w:rsidRDefault="00AD6E22" w:rsidP="00AD6E22">
      <w:pPr>
        <w:pStyle w:val="Paragrafoelenco"/>
        <w:keepNext/>
        <w:keepLines/>
        <w:numPr>
          <w:ilvl w:val="0"/>
          <w:numId w:val="16"/>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AD6E22" w:rsidRPr="00AD6E22" w:rsidRDefault="00AD6E22" w:rsidP="00AD6E22">
      <w:pPr>
        <w:pStyle w:val="Paragrafoelenco"/>
        <w:keepNext/>
        <w:keepLines/>
        <w:numPr>
          <w:ilvl w:val="0"/>
          <w:numId w:val="16"/>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AD6E22" w:rsidRPr="00AD6E22" w:rsidRDefault="00AD6E22" w:rsidP="00AD6E22">
      <w:pPr>
        <w:pStyle w:val="Paragrafoelenco"/>
        <w:keepNext/>
        <w:keepLines/>
        <w:numPr>
          <w:ilvl w:val="0"/>
          <w:numId w:val="16"/>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AD6E22" w:rsidRPr="00AD6E22" w:rsidRDefault="00AD6E22" w:rsidP="00AD6E22">
      <w:pPr>
        <w:pStyle w:val="Paragrafoelenco"/>
        <w:keepNext/>
        <w:keepLines/>
        <w:numPr>
          <w:ilvl w:val="0"/>
          <w:numId w:val="16"/>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AD6E22" w:rsidRPr="00AD6E22" w:rsidRDefault="00AD6E22" w:rsidP="00AD6E22">
      <w:pPr>
        <w:pStyle w:val="Paragrafoelenco"/>
        <w:keepNext/>
        <w:keepLines/>
        <w:numPr>
          <w:ilvl w:val="0"/>
          <w:numId w:val="16"/>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AD6E22" w:rsidRPr="00AD6E22" w:rsidRDefault="00AD6E22" w:rsidP="00AD6E22">
      <w:pPr>
        <w:pStyle w:val="Paragrafoelenco"/>
        <w:keepNext/>
        <w:keepLines/>
        <w:numPr>
          <w:ilvl w:val="0"/>
          <w:numId w:val="16"/>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AD6E22" w:rsidRPr="00AD6E22" w:rsidRDefault="00AD6E22" w:rsidP="00AD6E22">
      <w:pPr>
        <w:pStyle w:val="Paragrafoelenco"/>
        <w:keepNext/>
        <w:keepLines/>
        <w:numPr>
          <w:ilvl w:val="0"/>
          <w:numId w:val="16"/>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AD6E22" w:rsidRPr="00AD6E22" w:rsidRDefault="00AD6E22" w:rsidP="00AD6E22">
      <w:pPr>
        <w:pStyle w:val="Paragrafoelenco"/>
        <w:keepNext/>
        <w:keepLines/>
        <w:numPr>
          <w:ilvl w:val="0"/>
          <w:numId w:val="16"/>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AD6E22" w:rsidRPr="00AD6E22" w:rsidRDefault="00AD6E22" w:rsidP="00AD6E22">
      <w:pPr>
        <w:pStyle w:val="Paragrafoelenco"/>
        <w:keepNext/>
        <w:keepLines/>
        <w:numPr>
          <w:ilvl w:val="0"/>
          <w:numId w:val="16"/>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4A6195" w:rsidRDefault="004A6195" w:rsidP="00AD6E22">
      <w:pPr>
        <w:pStyle w:val="Titolo2"/>
        <w:numPr>
          <w:ilvl w:val="1"/>
          <w:numId w:val="16"/>
        </w:numPr>
        <w:pBdr>
          <w:bottom w:val="single" w:sz="4" w:space="1" w:color="auto"/>
        </w:pBdr>
      </w:pPr>
      <w:r>
        <w:t>Misure specifiche di controllo</w:t>
      </w:r>
      <w:bookmarkEnd w:id="32"/>
    </w:p>
    <w:p w:rsidR="004A6195" w:rsidRDefault="004A6195" w:rsidP="004A6195"/>
    <w:p w:rsidR="00001816" w:rsidRDefault="00001816" w:rsidP="004930AE">
      <w:r>
        <w:t>Non sono state programmate misure specifiche di controllo.</w:t>
      </w:r>
    </w:p>
    <w:p w:rsidR="00001816" w:rsidRDefault="00001816" w:rsidP="001B0A44">
      <w:pPr>
        <w:pStyle w:val="Immagine"/>
        <w:framePr w:wrap="notBeside"/>
      </w:pPr>
    </w:p>
    <w:p w:rsidR="00001816" w:rsidRDefault="00001816" w:rsidP="004930AE"/>
    <w:p w:rsidR="00E31EA8" w:rsidRDefault="00E31EA8" w:rsidP="00C939C7"/>
    <w:p w:rsidR="00E31EA8" w:rsidRDefault="00E31EA8" w:rsidP="00C939C7">
      <w:r w:rsidRPr="00E31EA8">
        <w:rPr>
          <w:b/>
          <w:bCs/>
          <w:color w:val="2F5496" w:themeColor="accent1" w:themeShade="BF"/>
        </w:rPr>
        <w:t>Note del RPCT:</w:t>
      </w:r>
    </w:p>
    <w:p w:rsidR="00842CAA" w:rsidRPr="00E31EA8" w:rsidRDefault="00842CAA" w:rsidP="00C939C7"/>
    <w:p w:rsidR="004930AE" w:rsidRPr="004930AE" w:rsidRDefault="004930AE" w:rsidP="00C939C7">
      <w:pPr>
        <w:rPr>
          <w:u w:val="single"/>
        </w:rPr>
      </w:pPr>
    </w:p>
    <w:p w:rsidR="00C939C7" w:rsidRDefault="00C939C7" w:rsidP="002A608C">
      <w:pPr>
        <w:pStyle w:val="Titolo2"/>
        <w:numPr>
          <w:ilvl w:val="1"/>
          <w:numId w:val="16"/>
        </w:numPr>
        <w:pBdr>
          <w:bottom w:val="single" w:sz="4" w:space="1" w:color="auto"/>
        </w:pBdr>
      </w:pPr>
      <w:bookmarkStart w:id="33" w:name="_Toc25245736"/>
      <w:r>
        <w:t>Misure specifiche di trasparenza</w:t>
      </w:r>
      <w:bookmarkEnd w:id="33"/>
    </w:p>
    <w:p w:rsidR="00C939C7" w:rsidRDefault="00C939C7" w:rsidP="00C939C7"/>
    <w:p w:rsidR="00BE3378" w:rsidRDefault="00BE3378" w:rsidP="00BE3378">
      <w:r>
        <w:t>Non sono state programmate misure specifiche di trasparenza.</w:t>
      </w:r>
    </w:p>
    <w:p w:rsidR="00BE3378" w:rsidRDefault="00BE3378" w:rsidP="001B0A44">
      <w:pPr>
        <w:pStyle w:val="Immagine"/>
        <w:framePr w:wrap="notBeside"/>
      </w:pPr>
    </w:p>
    <w:p w:rsidR="00BE3378" w:rsidRDefault="00BE3378" w:rsidP="00BE3378"/>
    <w:p w:rsidR="00E31EA8" w:rsidRDefault="00E31EA8" w:rsidP="00BE3378"/>
    <w:p w:rsidR="00E31EA8" w:rsidRPr="00E31EA8" w:rsidRDefault="00E31EA8" w:rsidP="00E31EA8">
      <w:pPr>
        <w:rPr>
          <w:b/>
          <w:bCs/>
          <w:color w:val="2F5496" w:themeColor="accent1" w:themeShade="BF"/>
        </w:rPr>
      </w:pPr>
      <w:r w:rsidRPr="00E31EA8">
        <w:rPr>
          <w:b/>
          <w:bCs/>
          <w:color w:val="2F5496" w:themeColor="accent1" w:themeShade="BF"/>
        </w:rPr>
        <w:t>Note del RPCT:</w:t>
      </w:r>
    </w:p>
    <w:p w:rsidR="00E31EA8" w:rsidRDefault="00E31EA8" w:rsidP="00BE3378"/>
    <w:p w:rsidR="00842CAA" w:rsidRDefault="00842CAA" w:rsidP="00BE3378"/>
    <w:p w:rsidR="00842CAA" w:rsidRDefault="00842CAA" w:rsidP="00BE3378"/>
    <w:p w:rsidR="005B085F" w:rsidRPr="00B50D70" w:rsidRDefault="005B085F" w:rsidP="002A608C">
      <w:pPr>
        <w:pStyle w:val="Titolo2"/>
        <w:numPr>
          <w:ilvl w:val="1"/>
          <w:numId w:val="16"/>
        </w:numPr>
        <w:pBdr>
          <w:bottom w:val="single" w:sz="4" w:space="1" w:color="auto"/>
        </w:pBdr>
      </w:pPr>
      <w:bookmarkStart w:id="34" w:name="_Toc25245737"/>
      <w:r>
        <w:t xml:space="preserve">Misure specifiche di </w:t>
      </w:r>
      <w:r w:rsidRPr="00DC0DEB">
        <w:t>definizione e promozione dell’etica e di standard di comportamento</w:t>
      </w:r>
      <w:bookmarkEnd w:id="34"/>
    </w:p>
    <w:p w:rsidR="005B085F" w:rsidRDefault="005B085F" w:rsidP="004D0A0F"/>
    <w:p w:rsidR="00B256E4" w:rsidRPr="00B256E4" w:rsidRDefault="00B256E4" w:rsidP="00B256E4">
      <w:r w:rsidRPr="00B256E4">
        <w:t>Non sono state programmate misure specifiche di definizione e promozione dell'etica e di standard di comportamento.</w:t>
      </w:r>
    </w:p>
    <w:p w:rsidR="00B256E4" w:rsidRPr="00B256E4" w:rsidRDefault="00B256E4" w:rsidP="001B0A44">
      <w:pPr>
        <w:pStyle w:val="Immagine"/>
        <w:framePr w:wrap="notBeside"/>
      </w:pPr>
    </w:p>
    <w:p w:rsidR="00B256E4" w:rsidRPr="00B256E4" w:rsidRDefault="00B256E4" w:rsidP="00B256E4"/>
    <w:p w:rsidR="00B256E4" w:rsidRPr="00B256E4" w:rsidRDefault="00B256E4" w:rsidP="00B256E4"/>
    <w:p w:rsidR="00E31EA8" w:rsidRDefault="00E31EA8" w:rsidP="00B256E4"/>
    <w:p w:rsidR="00E31EA8" w:rsidRPr="00E31EA8" w:rsidRDefault="00E31EA8" w:rsidP="00E31EA8">
      <w:pPr>
        <w:rPr>
          <w:b/>
          <w:bCs/>
          <w:color w:val="2F5496" w:themeColor="accent1" w:themeShade="BF"/>
        </w:rPr>
      </w:pPr>
      <w:r w:rsidRPr="00E31EA8">
        <w:rPr>
          <w:b/>
          <w:bCs/>
          <w:color w:val="2F5496" w:themeColor="accent1" w:themeShade="BF"/>
        </w:rPr>
        <w:t>Note del RPCT:</w:t>
      </w:r>
    </w:p>
    <w:p w:rsidR="00842CAA" w:rsidRDefault="00842CAA" w:rsidP="00B256E4"/>
    <w:p w:rsidR="00842CAA" w:rsidRPr="000077FE" w:rsidRDefault="00842CAA" w:rsidP="00B256E4">
      <w:pPr>
        <w:rPr>
          <w:u w:val="single"/>
        </w:rPr>
      </w:pPr>
    </w:p>
    <w:p w:rsidR="009442AB" w:rsidRDefault="009442AB" w:rsidP="002A608C">
      <w:pPr>
        <w:pStyle w:val="Titolo2"/>
        <w:numPr>
          <w:ilvl w:val="1"/>
          <w:numId w:val="16"/>
        </w:numPr>
        <w:pBdr>
          <w:bottom w:val="single" w:sz="4" w:space="1" w:color="auto"/>
        </w:pBdr>
      </w:pPr>
      <w:bookmarkStart w:id="35" w:name="_Toc25245738"/>
      <w:r>
        <w:t>Misure specifiche di regolamentazione</w:t>
      </w:r>
      <w:bookmarkEnd w:id="35"/>
    </w:p>
    <w:p w:rsidR="009442AB" w:rsidRDefault="009442AB" w:rsidP="00E470DD">
      <w:pPr>
        <w:rPr>
          <w:u w:val="single"/>
        </w:rPr>
      </w:pPr>
    </w:p>
    <w:p w:rsidR="00E206A2" w:rsidRDefault="00E206A2" w:rsidP="00E206A2">
      <w:r>
        <w:t>Non sono state programmate misure specifiche di regolamentazione.</w:t>
      </w:r>
    </w:p>
    <w:p w:rsidR="00E206A2" w:rsidRDefault="00E206A2" w:rsidP="001B0A44">
      <w:pPr>
        <w:pStyle w:val="Immagine"/>
        <w:framePr w:wrap="notBeside"/>
      </w:pPr>
    </w:p>
    <w:p w:rsidR="00E206A2" w:rsidRDefault="00E206A2" w:rsidP="00E206A2"/>
    <w:p w:rsidR="00E206A2" w:rsidRDefault="00E206A2" w:rsidP="00E206A2"/>
    <w:p w:rsidR="00E31EA8" w:rsidRDefault="00E31EA8" w:rsidP="00E206A2"/>
    <w:p w:rsidR="00E31EA8" w:rsidRPr="00E31EA8" w:rsidRDefault="00E31EA8" w:rsidP="00E31EA8">
      <w:pPr>
        <w:rPr>
          <w:b/>
          <w:bCs/>
          <w:color w:val="2F5496" w:themeColor="accent1" w:themeShade="BF"/>
        </w:rPr>
      </w:pPr>
      <w:r w:rsidRPr="00E31EA8">
        <w:rPr>
          <w:b/>
          <w:bCs/>
          <w:color w:val="2F5496" w:themeColor="accent1" w:themeShade="BF"/>
        </w:rPr>
        <w:t>Note del RPCT:</w:t>
      </w:r>
    </w:p>
    <w:p w:rsidR="00842CAA" w:rsidRDefault="00842CAA" w:rsidP="00E206A2"/>
    <w:p w:rsidR="00842CAA" w:rsidRDefault="00842CAA" w:rsidP="00E206A2"/>
    <w:p w:rsidR="000D1683" w:rsidRDefault="000D1683" w:rsidP="00842CAA">
      <w:pPr>
        <w:pStyle w:val="Titolo2"/>
        <w:numPr>
          <w:ilvl w:val="1"/>
          <w:numId w:val="16"/>
        </w:numPr>
        <w:pBdr>
          <w:bottom w:val="single" w:sz="4" w:space="1" w:color="auto"/>
        </w:pBdr>
      </w:pPr>
      <w:bookmarkStart w:id="36" w:name="_Toc25245739"/>
      <w:r w:rsidRPr="00F30878">
        <w:t>Mi</w:t>
      </w:r>
      <w:bookmarkStart w:id="37" w:name="_GoBack"/>
      <w:bookmarkEnd w:id="37"/>
      <w:r w:rsidRPr="00F30878">
        <w:t>sure</w:t>
      </w:r>
      <w:r>
        <w:t xml:space="preserve"> specifiche di semplificazione</w:t>
      </w:r>
      <w:bookmarkEnd w:id="36"/>
    </w:p>
    <w:p w:rsidR="00842CAA" w:rsidRPr="00842CAA" w:rsidRDefault="00842CAA" w:rsidP="00842CAA"/>
    <w:p w:rsidR="00233B36" w:rsidRDefault="00233B36" w:rsidP="00233B36">
      <w:r>
        <w:t>Non sono state programmate misure specifiche di semplificazione.</w:t>
      </w:r>
    </w:p>
    <w:p w:rsidR="00233B36" w:rsidRDefault="00233B36" w:rsidP="001B0A44">
      <w:pPr>
        <w:pStyle w:val="Immagine"/>
        <w:framePr w:wrap="notBeside"/>
      </w:pPr>
    </w:p>
    <w:p w:rsidR="00233B36" w:rsidRDefault="00233B36" w:rsidP="00233B36"/>
    <w:p w:rsidR="00233B36" w:rsidRDefault="00233B36" w:rsidP="00233B36"/>
    <w:p w:rsidR="00E31EA8" w:rsidRDefault="00E31EA8" w:rsidP="00233B36"/>
    <w:p w:rsidR="00E31EA8" w:rsidRPr="00E31EA8" w:rsidRDefault="00E31EA8" w:rsidP="00E31EA8">
      <w:pPr>
        <w:rPr>
          <w:b/>
          <w:bCs/>
          <w:color w:val="2F5496" w:themeColor="accent1" w:themeShade="BF"/>
        </w:rPr>
      </w:pPr>
      <w:r w:rsidRPr="00E31EA8">
        <w:rPr>
          <w:b/>
          <w:bCs/>
          <w:color w:val="2F5496" w:themeColor="accent1" w:themeShade="BF"/>
        </w:rPr>
        <w:t>Note del RPCT:</w:t>
      </w:r>
    </w:p>
    <w:p w:rsidR="00E31EA8" w:rsidRDefault="00E31EA8" w:rsidP="00233B36"/>
    <w:p w:rsidR="00842CAA" w:rsidRDefault="00842CAA" w:rsidP="00233B36"/>
    <w:p w:rsidR="0015075C" w:rsidRDefault="0015075C" w:rsidP="0015075C"/>
    <w:p w:rsidR="0015075C" w:rsidRPr="00B50D70" w:rsidRDefault="0015075C" w:rsidP="0015075C">
      <w:pPr>
        <w:pStyle w:val="Titolo2"/>
        <w:pBdr>
          <w:bottom w:val="single" w:sz="4" w:space="1" w:color="auto"/>
        </w:pBdr>
      </w:pPr>
      <w:bookmarkStart w:id="38" w:name="_Toc25245740"/>
      <w:r>
        <w:t>1</w:t>
      </w:r>
      <w:r w:rsidR="00F30878">
        <w:t>0</w:t>
      </w:r>
      <w:r>
        <w:t xml:space="preserve">.6. </w:t>
      </w:r>
      <w:r w:rsidR="00F30878">
        <w:t xml:space="preserve">  </w:t>
      </w:r>
      <w:r>
        <w:t>Misure specifiche di formazione</w:t>
      </w:r>
      <w:bookmarkEnd w:id="38"/>
    </w:p>
    <w:p w:rsidR="0064250C" w:rsidRDefault="0064250C" w:rsidP="0064250C">
      <w:r>
        <w:t>Non sono state programmate misure specifiche di formazione.</w:t>
      </w:r>
    </w:p>
    <w:p w:rsidR="0064250C" w:rsidRDefault="0064250C" w:rsidP="001B0A44">
      <w:pPr>
        <w:pStyle w:val="Immagine"/>
        <w:framePr w:wrap="notBeside"/>
      </w:pPr>
    </w:p>
    <w:p w:rsidR="0064250C" w:rsidRDefault="0064250C" w:rsidP="0064250C"/>
    <w:p w:rsidR="0064250C" w:rsidRDefault="0064250C" w:rsidP="0064250C"/>
    <w:p w:rsidR="00E31EA8" w:rsidRDefault="00E31EA8" w:rsidP="0064250C"/>
    <w:p w:rsidR="00E31EA8" w:rsidRPr="00E31EA8" w:rsidRDefault="00E31EA8" w:rsidP="00E31EA8">
      <w:pPr>
        <w:rPr>
          <w:b/>
          <w:bCs/>
          <w:color w:val="2F5496" w:themeColor="accent1" w:themeShade="BF"/>
        </w:rPr>
      </w:pPr>
      <w:r w:rsidRPr="00E31EA8">
        <w:rPr>
          <w:b/>
          <w:bCs/>
          <w:color w:val="2F5496" w:themeColor="accent1" w:themeShade="BF"/>
        </w:rPr>
        <w:t>Note del RPCT:</w:t>
      </w:r>
    </w:p>
    <w:p w:rsidR="00E31EA8" w:rsidRDefault="00E31EA8" w:rsidP="0064250C"/>
    <w:p w:rsidR="000364EF" w:rsidRDefault="000364EF" w:rsidP="000364EF"/>
    <w:p w:rsidR="00F30878" w:rsidRPr="00F30878" w:rsidRDefault="00F30878" w:rsidP="00F30878">
      <w:pPr>
        <w:pStyle w:val="Paragrafoelenco"/>
        <w:keepNext/>
        <w:keepLines/>
        <w:numPr>
          <w:ilvl w:val="0"/>
          <w:numId w:val="17"/>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bookmarkStart w:id="39" w:name="_Toc25245741"/>
    </w:p>
    <w:p w:rsidR="00F30878" w:rsidRPr="00F30878" w:rsidRDefault="00F30878" w:rsidP="00F30878">
      <w:pPr>
        <w:pStyle w:val="Paragrafoelenco"/>
        <w:keepNext/>
        <w:keepLines/>
        <w:numPr>
          <w:ilvl w:val="0"/>
          <w:numId w:val="17"/>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F30878" w:rsidRPr="00F30878" w:rsidRDefault="00F30878" w:rsidP="00F30878">
      <w:pPr>
        <w:pStyle w:val="Paragrafoelenco"/>
        <w:keepNext/>
        <w:keepLines/>
        <w:numPr>
          <w:ilvl w:val="0"/>
          <w:numId w:val="17"/>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F30878" w:rsidRPr="00F30878" w:rsidRDefault="00F30878" w:rsidP="00F30878">
      <w:pPr>
        <w:pStyle w:val="Paragrafoelenco"/>
        <w:keepNext/>
        <w:keepLines/>
        <w:numPr>
          <w:ilvl w:val="0"/>
          <w:numId w:val="17"/>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F30878" w:rsidRPr="00F30878" w:rsidRDefault="00F30878" w:rsidP="00F30878">
      <w:pPr>
        <w:pStyle w:val="Paragrafoelenco"/>
        <w:keepNext/>
        <w:keepLines/>
        <w:numPr>
          <w:ilvl w:val="0"/>
          <w:numId w:val="17"/>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F30878" w:rsidRPr="00F30878" w:rsidRDefault="00F30878" w:rsidP="00F30878">
      <w:pPr>
        <w:pStyle w:val="Paragrafoelenco"/>
        <w:keepNext/>
        <w:keepLines/>
        <w:numPr>
          <w:ilvl w:val="0"/>
          <w:numId w:val="17"/>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F30878" w:rsidRPr="00F30878" w:rsidRDefault="00F30878" w:rsidP="00F30878">
      <w:pPr>
        <w:pStyle w:val="Paragrafoelenco"/>
        <w:keepNext/>
        <w:keepLines/>
        <w:numPr>
          <w:ilvl w:val="0"/>
          <w:numId w:val="17"/>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F30878" w:rsidRPr="00F30878" w:rsidRDefault="00F30878" w:rsidP="00F30878">
      <w:pPr>
        <w:pStyle w:val="Paragrafoelenco"/>
        <w:keepNext/>
        <w:keepLines/>
        <w:numPr>
          <w:ilvl w:val="0"/>
          <w:numId w:val="17"/>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F30878" w:rsidRPr="00F30878" w:rsidRDefault="00F30878" w:rsidP="00F30878">
      <w:pPr>
        <w:pStyle w:val="Paragrafoelenco"/>
        <w:keepNext/>
        <w:keepLines/>
        <w:numPr>
          <w:ilvl w:val="0"/>
          <w:numId w:val="17"/>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F30878" w:rsidRPr="00F30878" w:rsidRDefault="00F30878" w:rsidP="00F30878">
      <w:pPr>
        <w:pStyle w:val="Paragrafoelenco"/>
        <w:keepNext/>
        <w:keepLines/>
        <w:numPr>
          <w:ilvl w:val="0"/>
          <w:numId w:val="17"/>
        </w:numPr>
        <w:pBdr>
          <w:bottom w:val="single" w:sz="4" w:space="1" w:color="auto"/>
        </w:pBdr>
        <w:spacing w:before="120"/>
        <w:outlineLvl w:val="1"/>
        <w:rPr>
          <w:rFonts w:asciiTheme="majorHAnsi" w:eastAsiaTheme="majorEastAsia" w:hAnsiTheme="majorHAnsi" w:cstheme="majorBidi"/>
          <w:vanish/>
          <w:color w:val="2F5496" w:themeColor="accent1" w:themeShade="BF"/>
          <w:sz w:val="26"/>
          <w:szCs w:val="26"/>
          <w:lang w:eastAsia="en-US"/>
        </w:rPr>
      </w:pPr>
    </w:p>
    <w:p w:rsidR="000364EF" w:rsidRPr="00B50D70" w:rsidRDefault="000364EF" w:rsidP="00F30878">
      <w:pPr>
        <w:pStyle w:val="Titolo2"/>
        <w:numPr>
          <w:ilvl w:val="1"/>
          <w:numId w:val="17"/>
        </w:numPr>
        <w:pBdr>
          <w:bottom w:val="single" w:sz="4" w:space="1" w:color="auto"/>
        </w:pBdr>
      </w:pPr>
      <w:r>
        <w:t>Misure specifiche di rotazione</w:t>
      </w:r>
      <w:bookmarkEnd w:id="39"/>
    </w:p>
    <w:p w:rsidR="0064250C" w:rsidRPr="0064250C" w:rsidRDefault="0064250C" w:rsidP="0064250C">
      <w:pPr>
        <w:rPr>
          <w:bCs/>
        </w:rPr>
      </w:pPr>
      <w:r w:rsidRPr="0064250C">
        <w:rPr>
          <w:bCs/>
        </w:rPr>
        <w:t>Non sono state programmate misure specifiche di rotazione.</w:t>
      </w:r>
    </w:p>
    <w:p w:rsidR="0064250C" w:rsidRPr="0064250C" w:rsidRDefault="0064250C" w:rsidP="001B0A44">
      <w:pPr>
        <w:pStyle w:val="Immagine"/>
        <w:framePr w:wrap="notBeside"/>
      </w:pPr>
    </w:p>
    <w:p w:rsidR="0064250C" w:rsidRPr="0064250C" w:rsidRDefault="0064250C" w:rsidP="0064250C">
      <w:pPr>
        <w:rPr>
          <w:bCs/>
        </w:rPr>
      </w:pPr>
    </w:p>
    <w:p w:rsidR="0064250C" w:rsidRPr="0064250C" w:rsidRDefault="0064250C" w:rsidP="0064250C">
      <w:pPr>
        <w:rPr>
          <w:bCs/>
        </w:rPr>
      </w:pPr>
    </w:p>
    <w:p w:rsidR="00E31EA8" w:rsidRDefault="00E31EA8" w:rsidP="00E31EA8">
      <w:pPr>
        <w:rPr>
          <w:bCs/>
        </w:rPr>
      </w:pPr>
    </w:p>
    <w:p w:rsidR="00E31EA8" w:rsidRPr="00E31EA8" w:rsidRDefault="00E31EA8" w:rsidP="00E31EA8">
      <w:pPr>
        <w:rPr>
          <w:b/>
          <w:bCs/>
          <w:color w:val="2F5496" w:themeColor="accent1" w:themeShade="BF"/>
        </w:rPr>
      </w:pPr>
      <w:r w:rsidRPr="00E31EA8">
        <w:rPr>
          <w:b/>
          <w:bCs/>
          <w:color w:val="2F5496" w:themeColor="accent1" w:themeShade="BF"/>
        </w:rPr>
        <w:t>Note del RPCT:</w:t>
      </w:r>
    </w:p>
    <w:p w:rsidR="00E31EA8" w:rsidRDefault="00E31EA8" w:rsidP="0064250C">
      <w:pPr>
        <w:rPr>
          <w:bCs/>
        </w:rPr>
      </w:pPr>
    </w:p>
    <w:p w:rsidR="00842CAA" w:rsidRDefault="00842CAA" w:rsidP="0064250C">
      <w:pPr>
        <w:rPr>
          <w:bCs/>
        </w:rPr>
      </w:pPr>
    </w:p>
    <w:p w:rsidR="00842CAA" w:rsidRDefault="00842CAA" w:rsidP="0064250C">
      <w:pPr>
        <w:rPr>
          <w:bCs/>
        </w:rPr>
      </w:pPr>
    </w:p>
    <w:p w:rsidR="000364EF" w:rsidRPr="00B50D70" w:rsidRDefault="000364EF" w:rsidP="002A608C">
      <w:pPr>
        <w:pStyle w:val="Titolo2"/>
        <w:numPr>
          <w:ilvl w:val="1"/>
          <w:numId w:val="17"/>
        </w:numPr>
        <w:pBdr>
          <w:bottom w:val="single" w:sz="4" w:space="1" w:color="auto"/>
        </w:pBdr>
      </w:pPr>
      <w:bookmarkStart w:id="40" w:name="_Toc25245742"/>
      <w:r>
        <w:t>Misure specifiche di disciplina del conflitto di interessi</w:t>
      </w:r>
      <w:bookmarkEnd w:id="40"/>
    </w:p>
    <w:p w:rsidR="000364EF" w:rsidRDefault="000364EF" w:rsidP="000364EF"/>
    <w:p w:rsidR="0064250C" w:rsidRDefault="0064250C" w:rsidP="0064250C">
      <w:r>
        <w:t>Non sono state programmate misure specifiche di disciplina del conflitto di interessi.</w:t>
      </w:r>
    </w:p>
    <w:p w:rsidR="0064250C" w:rsidRDefault="0064250C" w:rsidP="001B0A44">
      <w:pPr>
        <w:pStyle w:val="Immagine"/>
        <w:framePr w:wrap="notBeside"/>
      </w:pPr>
    </w:p>
    <w:p w:rsidR="0064250C" w:rsidRDefault="0064250C" w:rsidP="0064250C"/>
    <w:p w:rsidR="0064250C" w:rsidRDefault="0064250C" w:rsidP="0064250C"/>
    <w:p w:rsidR="00E31EA8" w:rsidRDefault="00E31EA8" w:rsidP="0064250C"/>
    <w:p w:rsidR="00E31EA8" w:rsidRPr="00E31EA8" w:rsidRDefault="00E31EA8" w:rsidP="00E31EA8">
      <w:pPr>
        <w:rPr>
          <w:b/>
          <w:bCs/>
          <w:color w:val="2F5496" w:themeColor="accent1" w:themeShade="BF"/>
        </w:rPr>
      </w:pPr>
      <w:r w:rsidRPr="00E31EA8">
        <w:rPr>
          <w:b/>
          <w:bCs/>
          <w:color w:val="2F5496" w:themeColor="accent1" w:themeShade="BF"/>
        </w:rPr>
        <w:t>Note del RPCT:</w:t>
      </w:r>
    </w:p>
    <w:p w:rsidR="00E31EA8" w:rsidRPr="00E31EA8" w:rsidRDefault="00E31EA8" w:rsidP="0064250C">
      <w:pPr>
        <w:rPr>
          <w:u w:val="single"/>
        </w:rPr>
      </w:pPr>
    </w:p>
    <w:p w:rsidR="00842CAA" w:rsidRPr="00D63266" w:rsidRDefault="00842CAA" w:rsidP="00D63266">
      <w:pPr>
        <w:ind w:left="708" w:hanging="708"/>
        <w:rPr>
          <w:u w:val="single"/>
        </w:rPr>
      </w:pPr>
    </w:p>
    <w:sectPr w:rsidR="00842CAA" w:rsidRPr="00D63266" w:rsidSect="009847A4">
      <w:footerReference w:type="default" r:id="rId13"/>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3A84" w:rsidRDefault="00643A84" w:rsidP="00ED44F7">
      <w:r>
        <w:separator/>
      </w:r>
    </w:p>
  </w:endnote>
  <w:endnote w:type="continuationSeparator" w:id="0">
    <w:p w:rsidR="00643A84" w:rsidRDefault="00643A84" w:rsidP="00ED44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6912957"/>
      <w:docPartObj>
        <w:docPartGallery w:val="Page Numbers (Bottom of Page)"/>
        <w:docPartUnique/>
      </w:docPartObj>
    </w:sdtPr>
    <w:sdtContent>
      <w:p w:rsidR="0054522C" w:rsidRDefault="00E918EF">
        <w:pPr>
          <w:pStyle w:val="Pidipagina"/>
          <w:jc w:val="right"/>
        </w:pPr>
        <w:r>
          <w:fldChar w:fldCharType="begin"/>
        </w:r>
        <w:r w:rsidR="0054522C">
          <w:instrText>PAGE   \* MERGEFORMAT</w:instrText>
        </w:r>
        <w:r>
          <w:fldChar w:fldCharType="separate"/>
        </w:r>
        <w:r w:rsidR="008370C8">
          <w:rPr>
            <w:noProof/>
          </w:rPr>
          <w:t>1</w:t>
        </w:r>
        <w:r>
          <w:fldChar w:fldCharType="end"/>
        </w:r>
      </w:p>
    </w:sdtContent>
  </w:sdt>
  <w:p w:rsidR="0054522C" w:rsidRDefault="0054522C">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3A84" w:rsidRDefault="00643A84" w:rsidP="00ED44F7">
      <w:r>
        <w:separator/>
      </w:r>
    </w:p>
  </w:footnote>
  <w:footnote w:type="continuationSeparator" w:id="0">
    <w:p w:rsidR="00643A84" w:rsidRDefault="00643A84" w:rsidP="00ED44F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93E15"/>
    <w:multiLevelType w:val="multilevel"/>
    <w:tmpl w:val="BB96EB06"/>
    <w:lvl w:ilvl="0">
      <w:start w:val="1"/>
      <w:numFmt w:val="decimal"/>
      <w:lvlText w:val="%1."/>
      <w:lvlJc w:val="left"/>
      <w:pPr>
        <w:ind w:left="390" w:hanging="390"/>
      </w:pPr>
      <w:rPr>
        <w:rFonts w:hint="default"/>
      </w:rPr>
    </w:lvl>
    <w:lvl w:ilvl="1">
      <w:start w:val="7"/>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nsid w:val="036A39E7"/>
    <w:multiLevelType w:val="multilevel"/>
    <w:tmpl w:val="38A465BE"/>
    <w:lvl w:ilvl="0">
      <w:start w:val="1"/>
      <w:numFmt w:val="decimal"/>
      <w:lvlText w:val="%1."/>
      <w:lvlJc w:val="left"/>
      <w:pPr>
        <w:ind w:left="390" w:hanging="390"/>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nsid w:val="0C4A122F"/>
    <w:multiLevelType w:val="hybridMultilevel"/>
    <w:tmpl w:val="7AF46F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FCC3779"/>
    <w:multiLevelType w:val="multilevel"/>
    <w:tmpl w:val="A61AB8A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1154777D"/>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72636C8"/>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83F69E8"/>
    <w:multiLevelType w:val="hybridMultilevel"/>
    <w:tmpl w:val="851E62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2FF57B17"/>
    <w:multiLevelType w:val="multilevel"/>
    <w:tmpl w:val="C77ED632"/>
    <w:lvl w:ilvl="0">
      <w:start w:val="1"/>
      <w:numFmt w:val="decimal"/>
      <w:lvlText w:val="%1."/>
      <w:lvlJc w:val="left"/>
      <w:pPr>
        <w:ind w:left="390" w:hanging="39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3A730059"/>
    <w:multiLevelType w:val="hybridMultilevel"/>
    <w:tmpl w:val="5096F80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486A48F4"/>
    <w:multiLevelType w:val="multilevel"/>
    <w:tmpl w:val="E8B2A95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50E950ED"/>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59474FFF"/>
    <w:multiLevelType w:val="multilevel"/>
    <w:tmpl w:val="4DBA462A"/>
    <w:lvl w:ilvl="0">
      <w:start w:val="1"/>
      <w:numFmt w:val="decimal"/>
      <w:lvlText w:val="%1."/>
      <w:lvlJc w:val="left"/>
      <w:pPr>
        <w:ind w:left="390" w:hanging="390"/>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nsid w:val="5A610304"/>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6B4324D8"/>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D6F1D76"/>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75CD05AF"/>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AF02847"/>
    <w:multiLevelType w:val="multilevel"/>
    <w:tmpl w:val="AB8A7A8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8"/>
  </w:num>
  <w:num w:numId="2">
    <w:abstractNumId w:val="6"/>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num>
  <w:num w:numId="5">
    <w:abstractNumId w:val="10"/>
  </w:num>
  <w:num w:numId="6">
    <w:abstractNumId w:val="15"/>
  </w:num>
  <w:num w:numId="7">
    <w:abstractNumId w:val="5"/>
  </w:num>
  <w:num w:numId="8">
    <w:abstractNumId w:val="14"/>
  </w:num>
  <w:num w:numId="9">
    <w:abstractNumId w:val="11"/>
  </w:num>
  <w:num w:numId="10">
    <w:abstractNumId w:val="1"/>
  </w:num>
  <w:num w:numId="11">
    <w:abstractNumId w:val="4"/>
  </w:num>
  <w:num w:numId="12">
    <w:abstractNumId w:val="13"/>
  </w:num>
  <w:num w:numId="13">
    <w:abstractNumId w:val="0"/>
  </w:num>
  <w:num w:numId="14">
    <w:abstractNumId w:val="16"/>
  </w:num>
  <w:num w:numId="15">
    <w:abstractNumId w:val="3"/>
  </w:num>
  <w:num w:numId="16">
    <w:abstractNumId w:val="9"/>
  </w:num>
  <w:num w:numId="17">
    <w:abstractNumId w:val="7"/>
  </w:num>
  <w:num w:numId="1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FD6082"/>
    <w:rsid w:val="00001816"/>
    <w:rsid w:val="0000704A"/>
    <w:rsid w:val="000077FE"/>
    <w:rsid w:val="00015C6D"/>
    <w:rsid w:val="000327B5"/>
    <w:rsid w:val="000364EF"/>
    <w:rsid w:val="000477F5"/>
    <w:rsid w:val="00065773"/>
    <w:rsid w:val="00071BF1"/>
    <w:rsid w:val="00073008"/>
    <w:rsid w:val="00073380"/>
    <w:rsid w:val="00073C9F"/>
    <w:rsid w:val="00073F51"/>
    <w:rsid w:val="00085F4B"/>
    <w:rsid w:val="000C2CA8"/>
    <w:rsid w:val="000D1683"/>
    <w:rsid w:val="000E43C5"/>
    <w:rsid w:val="000E4775"/>
    <w:rsid w:val="00110F6E"/>
    <w:rsid w:val="0011596F"/>
    <w:rsid w:val="00117A5D"/>
    <w:rsid w:val="001218CB"/>
    <w:rsid w:val="00121C65"/>
    <w:rsid w:val="00126531"/>
    <w:rsid w:val="00133794"/>
    <w:rsid w:val="00134387"/>
    <w:rsid w:val="001344AB"/>
    <w:rsid w:val="00134A29"/>
    <w:rsid w:val="001407EF"/>
    <w:rsid w:val="00144AB5"/>
    <w:rsid w:val="0015075C"/>
    <w:rsid w:val="00156262"/>
    <w:rsid w:val="00173005"/>
    <w:rsid w:val="001776DD"/>
    <w:rsid w:val="00184E3F"/>
    <w:rsid w:val="00197956"/>
    <w:rsid w:val="001B055B"/>
    <w:rsid w:val="001B0A44"/>
    <w:rsid w:val="001B2092"/>
    <w:rsid w:val="001D5D92"/>
    <w:rsid w:val="001F041F"/>
    <w:rsid w:val="002052C1"/>
    <w:rsid w:val="002139C1"/>
    <w:rsid w:val="00220B86"/>
    <w:rsid w:val="002216FB"/>
    <w:rsid w:val="00222317"/>
    <w:rsid w:val="00233B36"/>
    <w:rsid w:val="002351D9"/>
    <w:rsid w:val="00236057"/>
    <w:rsid w:val="002467F6"/>
    <w:rsid w:val="00247AE8"/>
    <w:rsid w:val="00296EE5"/>
    <w:rsid w:val="002A32BD"/>
    <w:rsid w:val="002A608C"/>
    <w:rsid w:val="002B1DB5"/>
    <w:rsid w:val="002C2599"/>
    <w:rsid w:val="002D2F69"/>
    <w:rsid w:val="002D50A1"/>
    <w:rsid w:val="002E3CE6"/>
    <w:rsid w:val="002F1B01"/>
    <w:rsid w:val="0030487F"/>
    <w:rsid w:val="0033152D"/>
    <w:rsid w:val="00332082"/>
    <w:rsid w:val="00332325"/>
    <w:rsid w:val="00372461"/>
    <w:rsid w:val="00373907"/>
    <w:rsid w:val="003828C7"/>
    <w:rsid w:val="003A01D2"/>
    <w:rsid w:val="003C0B71"/>
    <w:rsid w:val="003C30D7"/>
    <w:rsid w:val="003C593E"/>
    <w:rsid w:val="003E6CED"/>
    <w:rsid w:val="00403397"/>
    <w:rsid w:val="00422842"/>
    <w:rsid w:val="0042365F"/>
    <w:rsid w:val="0044253E"/>
    <w:rsid w:val="00445F7F"/>
    <w:rsid w:val="0045052A"/>
    <w:rsid w:val="0045138D"/>
    <w:rsid w:val="00460C04"/>
    <w:rsid w:val="00460F85"/>
    <w:rsid w:val="00483CF6"/>
    <w:rsid w:val="004930AE"/>
    <w:rsid w:val="004A6195"/>
    <w:rsid w:val="004B0829"/>
    <w:rsid w:val="004B0AB7"/>
    <w:rsid w:val="004B3FDE"/>
    <w:rsid w:val="004B443D"/>
    <w:rsid w:val="004B69BB"/>
    <w:rsid w:val="004C4067"/>
    <w:rsid w:val="004D0A0F"/>
    <w:rsid w:val="004D408C"/>
    <w:rsid w:val="004E3367"/>
    <w:rsid w:val="00506E1F"/>
    <w:rsid w:val="00540ED1"/>
    <w:rsid w:val="005451BF"/>
    <w:rsid w:val="0054522C"/>
    <w:rsid w:val="005648C0"/>
    <w:rsid w:val="005666C9"/>
    <w:rsid w:val="005702BF"/>
    <w:rsid w:val="00576540"/>
    <w:rsid w:val="0059786F"/>
    <w:rsid w:val="005A57FC"/>
    <w:rsid w:val="005B085F"/>
    <w:rsid w:val="005E3A36"/>
    <w:rsid w:val="00600498"/>
    <w:rsid w:val="00601456"/>
    <w:rsid w:val="00602E44"/>
    <w:rsid w:val="006054B2"/>
    <w:rsid w:val="006064A7"/>
    <w:rsid w:val="006162B0"/>
    <w:rsid w:val="00623F45"/>
    <w:rsid w:val="00631A88"/>
    <w:rsid w:val="0064250C"/>
    <w:rsid w:val="0064261A"/>
    <w:rsid w:val="00643A84"/>
    <w:rsid w:val="00652213"/>
    <w:rsid w:val="0067511F"/>
    <w:rsid w:val="006C5258"/>
    <w:rsid w:val="006C5595"/>
    <w:rsid w:val="006F5DE5"/>
    <w:rsid w:val="00703368"/>
    <w:rsid w:val="00716044"/>
    <w:rsid w:val="00725763"/>
    <w:rsid w:val="00726F89"/>
    <w:rsid w:val="00736085"/>
    <w:rsid w:val="0073748B"/>
    <w:rsid w:val="00747B57"/>
    <w:rsid w:val="00772616"/>
    <w:rsid w:val="00780483"/>
    <w:rsid w:val="0078652C"/>
    <w:rsid w:val="00790E60"/>
    <w:rsid w:val="007C26B2"/>
    <w:rsid w:val="007C3CD2"/>
    <w:rsid w:val="007D0FCF"/>
    <w:rsid w:val="007D6490"/>
    <w:rsid w:val="00802DF0"/>
    <w:rsid w:val="008206B1"/>
    <w:rsid w:val="0082717A"/>
    <w:rsid w:val="008370C8"/>
    <w:rsid w:val="00842CAA"/>
    <w:rsid w:val="0084671C"/>
    <w:rsid w:val="0087362F"/>
    <w:rsid w:val="00877967"/>
    <w:rsid w:val="00881964"/>
    <w:rsid w:val="00894590"/>
    <w:rsid w:val="008C7D4C"/>
    <w:rsid w:val="008E2E5B"/>
    <w:rsid w:val="008F4123"/>
    <w:rsid w:val="008F434D"/>
    <w:rsid w:val="00901F67"/>
    <w:rsid w:val="00937072"/>
    <w:rsid w:val="00943FA7"/>
    <w:rsid w:val="009442AB"/>
    <w:rsid w:val="009472AE"/>
    <w:rsid w:val="00952729"/>
    <w:rsid w:val="00953FBB"/>
    <w:rsid w:val="00984521"/>
    <w:rsid w:val="009847A4"/>
    <w:rsid w:val="00994403"/>
    <w:rsid w:val="009A13D7"/>
    <w:rsid w:val="009A2657"/>
    <w:rsid w:val="009C3E0F"/>
    <w:rsid w:val="009C5D57"/>
    <w:rsid w:val="009E4082"/>
    <w:rsid w:val="009F317E"/>
    <w:rsid w:val="00A023CF"/>
    <w:rsid w:val="00A14F6C"/>
    <w:rsid w:val="00A16854"/>
    <w:rsid w:val="00A20440"/>
    <w:rsid w:val="00A241B9"/>
    <w:rsid w:val="00A25A09"/>
    <w:rsid w:val="00A27766"/>
    <w:rsid w:val="00A32FD4"/>
    <w:rsid w:val="00A55EA2"/>
    <w:rsid w:val="00A61FCF"/>
    <w:rsid w:val="00A70627"/>
    <w:rsid w:val="00A715C6"/>
    <w:rsid w:val="00A82749"/>
    <w:rsid w:val="00A82ACD"/>
    <w:rsid w:val="00AC2A04"/>
    <w:rsid w:val="00AC4D59"/>
    <w:rsid w:val="00AD39B8"/>
    <w:rsid w:val="00AD6E22"/>
    <w:rsid w:val="00AE5AF9"/>
    <w:rsid w:val="00AE5EF7"/>
    <w:rsid w:val="00AF444B"/>
    <w:rsid w:val="00AF74D0"/>
    <w:rsid w:val="00B01C9C"/>
    <w:rsid w:val="00B15570"/>
    <w:rsid w:val="00B2267E"/>
    <w:rsid w:val="00B256E4"/>
    <w:rsid w:val="00B4662D"/>
    <w:rsid w:val="00B47F52"/>
    <w:rsid w:val="00B54609"/>
    <w:rsid w:val="00B54695"/>
    <w:rsid w:val="00B60C1D"/>
    <w:rsid w:val="00B62B53"/>
    <w:rsid w:val="00B7775F"/>
    <w:rsid w:val="00B840BD"/>
    <w:rsid w:val="00B869BF"/>
    <w:rsid w:val="00B94427"/>
    <w:rsid w:val="00BA0A35"/>
    <w:rsid w:val="00BC6A02"/>
    <w:rsid w:val="00BE1D46"/>
    <w:rsid w:val="00BE2801"/>
    <w:rsid w:val="00BE3378"/>
    <w:rsid w:val="00BE465E"/>
    <w:rsid w:val="00BE4CDD"/>
    <w:rsid w:val="00BF6A4B"/>
    <w:rsid w:val="00C0539B"/>
    <w:rsid w:val="00C0791F"/>
    <w:rsid w:val="00C14543"/>
    <w:rsid w:val="00C201C2"/>
    <w:rsid w:val="00C209BC"/>
    <w:rsid w:val="00C25D99"/>
    <w:rsid w:val="00C34A31"/>
    <w:rsid w:val="00C72391"/>
    <w:rsid w:val="00C76BAE"/>
    <w:rsid w:val="00C82AE9"/>
    <w:rsid w:val="00C862E2"/>
    <w:rsid w:val="00C865D2"/>
    <w:rsid w:val="00C86B95"/>
    <w:rsid w:val="00C939C7"/>
    <w:rsid w:val="00CA3698"/>
    <w:rsid w:val="00CA3993"/>
    <w:rsid w:val="00CA4204"/>
    <w:rsid w:val="00CA673A"/>
    <w:rsid w:val="00CD3850"/>
    <w:rsid w:val="00CF3832"/>
    <w:rsid w:val="00D331DB"/>
    <w:rsid w:val="00D41178"/>
    <w:rsid w:val="00D41D62"/>
    <w:rsid w:val="00D512D6"/>
    <w:rsid w:val="00D62D79"/>
    <w:rsid w:val="00D63266"/>
    <w:rsid w:val="00D6333B"/>
    <w:rsid w:val="00D64C6D"/>
    <w:rsid w:val="00D7156D"/>
    <w:rsid w:val="00D90CCF"/>
    <w:rsid w:val="00D9739F"/>
    <w:rsid w:val="00DB6CD1"/>
    <w:rsid w:val="00DC2471"/>
    <w:rsid w:val="00DC6761"/>
    <w:rsid w:val="00DD02F2"/>
    <w:rsid w:val="00DD5D72"/>
    <w:rsid w:val="00DE3DCA"/>
    <w:rsid w:val="00DF1E77"/>
    <w:rsid w:val="00DF39B0"/>
    <w:rsid w:val="00E201CC"/>
    <w:rsid w:val="00E206A2"/>
    <w:rsid w:val="00E2493E"/>
    <w:rsid w:val="00E2549A"/>
    <w:rsid w:val="00E27492"/>
    <w:rsid w:val="00E31EA8"/>
    <w:rsid w:val="00E378EE"/>
    <w:rsid w:val="00E41560"/>
    <w:rsid w:val="00E470DD"/>
    <w:rsid w:val="00E737D7"/>
    <w:rsid w:val="00E745BD"/>
    <w:rsid w:val="00E77DDA"/>
    <w:rsid w:val="00E918EF"/>
    <w:rsid w:val="00EA23D4"/>
    <w:rsid w:val="00EB072C"/>
    <w:rsid w:val="00EB4146"/>
    <w:rsid w:val="00EB74F5"/>
    <w:rsid w:val="00EC01B3"/>
    <w:rsid w:val="00EC24A7"/>
    <w:rsid w:val="00ED44F7"/>
    <w:rsid w:val="00EE05D0"/>
    <w:rsid w:val="00EF12C7"/>
    <w:rsid w:val="00EF16B3"/>
    <w:rsid w:val="00F033A1"/>
    <w:rsid w:val="00F05326"/>
    <w:rsid w:val="00F12A39"/>
    <w:rsid w:val="00F226B8"/>
    <w:rsid w:val="00F24726"/>
    <w:rsid w:val="00F30878"/>
    <w:rsid w:val="00F41013"/>
    <w:rsid w:val="00F417DF"/>
    <w:rsid w:val="00F74BB8"/>
    <w:rsid w:val="00F83602"/>
    <w:rsid w:val="00F84FFC"/>
    <w:rsid w:val="00F94462"/>
    <w:rsid w:val="00FB7669"/>
    <w:rsid w:val="00FD4D4D"/>
    <w:rsid w:val="00FD6082"/>
    <w:rsid w:val="00FF28D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D39B8"/>
    <w:pPr>
      <w:spacing w:after="60" w:line="240" w:lineRule="auto"/>
      <w:contextualSpacing/>
    </w:pPr>
    <w:rPr>
      <w:sz w:val="24"/>
      <w:szCs w:val="24"/>
    </w:rPr>
  </w:style>
  <w:style w:type="paragraph" w:styleId="Titolo1">
    <w:name w:val="heading 1"/>
    <w:basedOn w:val="Normale"/>
    <w:next w:val="Normale"/>
    <w:link w:val="Titolo1Carattere"/>
    <w:uiPriority w:val="9"/>
    <w:qFormat/>
    <w:rsid w:val="00117A5D"/>
    <w:pPr>
      <w:keepNext/>
      <w:keepLines/>
      <w:pBdr>
        <w:bottom w:val="single" w:sz="4" w:space="1" w:color="auto"/>
      </w:pBdr>
      <w:spacing w:before="240" w:after="120"/>
      <w:outlineLvl w:val="0"/>
    </w:pPr>
    <w:rPr>
      <w:rFonts w:asciiTheme="majorHAnsi" w:eastAsiaTheme="majorEastAsia" w:hAnsiTheme="majorHAnsi" w:cstheme="majorBidi"/>
      <w:b/>
      <w:color w:val="2F5496" w:themeColor="accent1" w:themeShade="BF"/>
      <w:sz w:val="32"/>
      <w:szCs w:val="32"/>
    </w:rPr>
  </w:style>
  <w:style w:type="paragraph" w:styleId="Titolo2">
    <w:name w:val="heading 2"/>
    <w:basedOn w:val="Normale"/>
    <w:next w:val="Normale"/>
    <w:link w:val="Titolo2Carattere"/>
    <w:uiPriority w:val="9"/>
    <w:unhideWhenUsed/>
    <w:qFormat/>
    <w:rsid w:val="00117A5D"/>
    <w:pPr>
      <w:keepNext/>
      <w:keepLines/>
      <w:spacing w:before="12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rsid w:val="003828C7"/>
    <w:pPr>
      <w:keepNext/>
      <w:keepLines/>
      <w:spacing w:before="40"/>
      <w:outlineLvl w:val="2"/>
    </w:pPr>
    <w:rPr>
      <w:rFonts w:asciiTheme="majorHAnsi" w:eastAsiaTheme="majorEastAsia" w:hAnsiTheme="majorHAnsi" w:cstheme="majorBidi"/>
      <w:color w:val="1F3763" w:themeColor="accent1" w:themeShade="7F"/>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17A5D"/>
    <w:rPr>
      <w:rFonts w:asciiTheme="majorHAnsi" w:eastAsiaTheme="majorEastAsia" w:hAnsiTheme="majorHAnsi" w:cstheme="majorBidi"/>
      <w:b/>
      <w:color w:val="2F5496" w:themeColor="accent1" w:themeShade="BF"/>
      <w:sz w:val="32"/>
      <w:szCs w:val="32"/>
    </w:rPr>
  </w:style>
  <w:style w:type="paragraph" w:styleId="Titolosommario">
    <w:name w:val="TOC Heading"/>
    <w:basedOn w:val="Titolo1"/>
    <w:next w:val="Normale"/>
    <w:uiPriority w:val="39"/>
    <w:unhideWhenUsed/>
    <w:qFormat/>
    <w:rsid w:val="00FD6082"/>
    <w:pPr>
      <w:pBdr>
        <w:bottom w:val="none" w:sz="0" w:space="0" w:color="auto"/>
      </w:pBdr>
      <w:spacing w:before="480" w:line="276" w:lineRule="auto"/>
      <w:outlineLvl w:val="9"/>
    </w:pPr>
    <w:rPr>
      <w:bCs/>
      <w:sz w:val="28"/>
      <w:szCs w:val="28"/>
      <w:lang w:eastAsia="it-IT"/>
    </w:rPr>
  </w:style>
  <w:style w:type="paragraph" w:styleId="Sommario1">
    <w:name w:val="toc 1"/>
    <w:basedOn w:val="Normale"/>
    <w:next w:val="Normale"/>
    <w:autoRedefine/>
    <w:uiPriority w:val="39"/>
    <w:unhideWhenUsed/>
    <w:rsid w:val="00FD6082"/>
    <w:pPr>
      <w:spacing w:before="120"/>
    </w:pPr>
    <w:rPr>
      <w:b/>
      <w:bCs/>
      <w:i/>
      <w:iCs/>
    </w:rPr>
  </w:style>
  <w:style w:type="paragraph" w:styleId="Sommario2">
    <w:name w:val="toc 2"/>
    <w:basedOn w:val="Normale"/>
    <w:next w:val="Normale"/>
    <w:autoRedefine/>
    <w:uiPriority w:val="39"/>
    <w:unhideWhenUsed/>
    <w:rsid w:val="00FD6082"/>
    <w:pPr>
      <w:spacing w:before="120"/>
      <w:ind w:left="240"/>
    </w:pPr>
    <w:rPr>
      <w:b/>
      <w:bCs/>
      <w:sz w:val="22"/>
      <w:szCs w:val="22"/>
    </w:rPr>
  </w:style>
  <w:style w:type="character" w:styleId="Collegamentoipertestuale">
    <w:name w:val="Hyperlink"/>
    <w:basedOn w:val="Carpredefinitoparagrafo"/>
    <w:uiPriority w:val="99"/>
    <w:unhideWhenUsed/>
    <w:rsid w:val="00FD6082"/>
    <w:rPr>
      <w:color w:val="0563C1" w:themeColor="hyperlink"/>
      <w:u w:val="single"/>
    </w:rPr>
  </w:style>
  <w:style w:type="character" w:customStyle="1" w:styleId="Titolo2Carattere">
    <w:name w:val="Titolo 2 Carattere"/>
    <w:basedOn w:val="Carpredefinitoparagrafo"/>
    <w:link w:val="Titolo2"/>
    <w:uiPriority w:val="9"/>
    <w:rsid w:val="00117A5D"/>
    <w:rPr>
      <w:rFonts w:asciiTheme="majorHAnsi" w:eastAsiaTheme="majorEastAsia" w:hAnsiTheme="majorHAnsi" w:cstheme="majorBidi"/>
      <w:color w:val="2F5496" w:themeColor="accent1" w:themeShade="BF"/>
      <w:sz w:val="26"/>
      <w:szCs w:val="26"/>
    </w:rPr>
  </w:style>
  <w:style w:type="paragraph" w:styleId="Paragrafoelenco">
    <w:name w:val="List Paragraph"/>
    <w:basedOn w:val="Normale"/>
    <w:uiPriority w:val="34"/>
    <w:qFormat/>
    <w:rsid w:val="00117A5D"/>
    <w:pPr>
      <w:ind w:left="720"/>
    </w:pPr>
    <w:rPr>
      <w:rFonts w:ascii="Times New Roman" w:eastAsia="Times New Roman" w:hAnsi="Times New Roman" w:cs="Times New Roman"/>
      <w:lang w:eastAsia="it-IT"/>
    </w:rPr>
  </w:style>
  <w:style w:type="paragraph" w:styleId="Intestazione">
    <w:name w:val="header"/>
    <w:basedOn w:val="Normale"/>
    <w:link w:val="IntestazioneCarattere"/>
    <w:uiPriority w:val="99"/>
    <w:unhideWhenUsed/>
    <w:rsid w:val="00ED44F7"/>
    <w:pPr>
      <w:tabs>
        <w:tab w:val="center" w:pos="4819"/>
        <w:tab w:val="right" w:pos="9638"/>
      </w:tabs>
    </w:pPr>
  </w:style>
  <w:style w:type="character" w:customStyle="1" w:styleId="IntestazioneCarattere">
    <w:name w:val="Intestazione Carattere"/>
    <w:basedOn w:val="Carpredefinitoparagrafo"/>
    <w:link w:val="Intestazione"/>
    <w:uiPriority w:val="99"/>
    <w:rsid w:val="00ED44F7"/>
    <w:rPr>
      <w:sz w:val="24"/>
      <w:szCs w:val="24"/>
    </w:rPr>
  </w:style>
  <w:style w:type="paragraph" w:styleId="Pidipagina">
    <w:name w:val="footer"/>
    <w:basedOn w:val="Normale"/>
    <w:link w:val="PidipaginaCarattere"/>
    <w:uiPriority w:val="99"/>
    <w:unhideWhenUsed/>
    <w:rsid w:val="00ED44F7"/>
    <w:pPr>
      <w:tabs>
        <w:tab w:val="center" w:pos="4819"/>
        <w:tab w:val="right" w:pos="9638"/>
      </w:tabs>
    </w:pPr>
  </w:style>
  <w:style w:type="character" w:customStyle="1" w:styleId="PidipaginaCarattere">
    <w:name w:val="Piè di pagina Carattere"/>
    <w:basedOn w:val="Carpredefinitoparagrafo"/>
    <w:link w:val="Pidipagina"/>
    <w:uiPriority w:val="99"/>
    <w:rsid w:val="00ED44F7"/>
    <w:rPr>
      <w:sz w:val="24"/>
      <w:szCs w:val="24"/>
    </w:rPr>
  </w:style>
  <w:style w:type="character" w:styleId="Rimandocommento">
    <w:name w:val="annotation reference"/>
    <w:basedOn w:val="Carpredefinitoparagrafo"/>
    <w:uiPriority w:val="99"/>
    <w:semiHidden/>
    <w:unhideWhenUsed/>
    <w:rsid w:val="00B60C1D"/>
    <w:rPr>
      <w:sz w:val="16"/>
      <w:szCs w:val="16"/>
    </w:rPr>
  </w:style>
  <w:style w:type="paragraph" w:styleId="Testocommento">
    <w:name w:val="annotation text"/>
    <w:basedOn w:val="Normale"/>
    <w:link w:val="TestocommentoCarattere"/>
    <w:uiPriority w:val="99"/>
    <w:semiHidden/>
    <w:unhideWhenUsed/>
    <w:rsid w:val="00B60C1D"/>
    <w:rPr>
      <w:rFonts w:ascii="Times New Roman" w:eastAsia="Times New Roman" w:hAnsi="Times New Roman" w:cs="Times New Roman"/>
      <w:sz w:val="20"/>
      <w:szCs w:val="20"/>
      <w:lang w:eastAsia="it-IT"/>
    </w:rPr>
  </w:style>
  <w:style w:type="character" w:customStyle="1" w:styleId="TestocommentoCarattere">
    <w:name w:val="Testo commento Carattere"/>
    <w:basedOn w:val="Carpredefinitoparagrafo"/>
    <w:link w:val="Testocommento"/>
    <w:uiPriority w:val="99"/>
    <w:semiHidden/>
    <w:rsid w:val="00B60C1D"/>
    <w:rPr>
      <w:rFonts w:ascii="Times New Roman" w:eastAsia="Times New Roman" w:hAnsi="Times New Roman" w:cs="Times New Roman"/>
      <w:sz w:val="20"/>
      <w:szCs w:val="20"/>
      <w:lang w:eastAsia="it-IT"/>
    </w:rPr>
  </w:style>
  <w:style w:type="paragraph" w:styleId="Testofumetto">
    <w:name w:val="Balloon Text"/>
    <w:basedOn w:val="Normale"/>
    <w:link w:val="TestofumettoCarattere"/>
    <w:uiPriority w:val="99"/>
    <w:semiHidden/>
    <w:unhideWhenUsed/>
    <w:rsid w:val="00B60C1D"/>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60C1D"/>
    <w:rPr>
      <w:rFonts w:ascii="Segoe UI" w:hAnsi="Segoe UI" w:cs="Segoe UI"/>
      <w:sz w:val="18"/>
      <w:szCs w:val="18"/>
    </w:rPr>
  </w:style>
  <w:style w:type="table" w:styleId="Grigliatabella">
    <w:name w:val="Table Grid"/>
    <w:basedOn w:val="Tabellanormale"/>
    <w:rsid w:val="00CA673A"/>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idascalia">
    <w:name w:val="caption"/>
    <w:basedOn w:val="Normale"/>
    <w:next w:val="Normale"/>
    <w:uiPriority w:val="35"/>
    <w:unhideWhenUsed/>
    <w:qFormat/>
    <w:rsid w:val="00CA673A"/>
    <w:pPr>
      <w:spacing w:after="200"/>
    </w:pPr>
    <w:rPr>
      <w:rFonts w:ascii="Times New Roman" w:eastAsia="Times New Roman" w:hAnsi="Times New Roman" w:cs="Times New Roman"/>
      <w:i/>
      <w:iCs/>
      <w:color w:val="44546A" w:themeColor="text2"/>
      <w:sz w:val="18"/>
      <w:szCs w:val="18"/>
      <w:lang w:eastAsia="it-IT"/>
    </w:rPr>
  </w:style>
  <w:style w:type="character" w:customStyle="1" w:styleId="Titolo3Carattere">
    <w:name w:val="Titolo 3 Carattere"/>
    <w:basedOn w:val="Carpredefinitoparagrafo"/>
    <w:link w:val="Titolo3"/>
    <w:uiPriority w:val="9"/>
    <w:rsid w:val="003828C7"/>
    <w:rPr>
      <w:rFonts w:asciiTheme="majorHAnsi" w:eastAsiaTheme="majorEastAsia" w:hAnsiTheme="majorHAnsi" w:cstheme="majorBidi"/>
      <w:color w:val="1F3763" w:themeColor="accent1" w:themeShade="7F"/>
      <w:sz w:val="24"/>
      <w:szCs w:val="24"/>
      <w:lang w:eastAsia="it-IT"/>
    </w:rPr>
  </w:style>
  <w:style w:type="paragraph" w:styleId="Sommario3">
    <w:name w:val="toc 3"/>
    <w:basedOn w:val="Normale"/>
    <w:next w:val="Normale"/>
    <w:autoRedefine/>
    <w:uiPriority w:val="39"/>
    <w:unhideWhenUsed/>
    <w:rsid w:val="00236057"/>
    <w:pPr>
      <w:spacing w:after="100"/>
      <w:ind w:left="480"/>
    </w:pPr>
  </w:style>
  <w:style w:type="paragraph" w:customStyle="1" w:styleId="Immagine">
    <w:name w:val="Immagine"/>
    <w:basedOn w:val="Normale"/>
    <w:link w:val="ImmagineCarattere"/>
    <w:qFormat/>
    <w:rsid w:val="00117A5D"/>
    <w:pPr>
      <w:framePr w:wrap="notBeside" w:vAnchor="text" w:hAnchor="text" w:xAlign="center" w:y="1"/>
      <w:spacing w:before="120" w:after="120"/>
      <w:jc w:val="center"/>
    </w:pPr>
  </w:style>
  <w:style w:type="character" w:customStyle="1" w:styleId="ImmagineCarattere">
    <w:name w:val="Immagine Carattere"/>
    <w:basedOn w:val="Carpredefinitoparagrafo"/>
    <w:link w:val="Immagine"/>
    <w:rsid w:val="00117A5D"/>
    <w:rPr>
      <w:sz w:val="24"/>
      <w:szCs w:val="24"/>
    </w:rPr>
  </w:style>
  <w:style w:type="character" w:customStyle="1" w:styleId="UnresolvedMention">
    <w:name w:val="Unresolved Mention"/>
    <w:basedOn w:val="Carpredefinitoparagrafo"/>
    <w:uiPriority w:val="99"/>
    <w:semiHidden/>
    <w:unhideWhenUsed/>
    <w:rsid w:val="00AD6E2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08398126">
      <w:bodyDiv w:val="1"/>
      <w:marLeft w:val="0"/>
      <w:marRight w:val="0"/>
      <w:marTop w:val="0"/>
      <w:marBottom w:val="0"/>
      <w:divBdr>
        <w:top w:val="none" w:sz="0" w:space="0" w:color="auto"/>
        <w:left w:val="none" w:sz="0" w:space="0" w:color="auto"/>
        <w:bottom w:val="none" w:sz="0" w:space="0" w:color="auto"/>
        <w:right w:val="none" w:sz="0" w:space="0" w:color="auto"/>
      </w:divBdr>
    </w:div>
    <w:div w:id="1779986127">
      <w:bodyDiv w:val="1"/>
      <w:marLeft w:val="0"/>
      <w:marRight w:val="0"/>
      <w:marTop w:val="0"/>
      <w:marBottom w:val="0"/>
      <w:divBdr>
        <w:top w:val="none" w:sz="0" w:space="0" w:color="auto"/>
        <w:left w:val="none" w:sz="0" w:space="0" w:color="auto"/>
        <w:bottom w:val="none" w:sz="0" w:space="0" w:color="auto"/>
        <w:right w:val="none" w:sz="0" w:space="0" w:color="auto"/>
      </w:divBdr>
    </w:div>
    <w:div w:id="1953242360">
      <w:bodyDiv w:val="1"/>
      <w:marLeft w:val="0"/>
      <w:marRight w:val="0"/>
      <w:marTop w:val="0"/>
      <w:marBottom w:val="0"/>
      <w:divBdr>
        <w:top w:val="none" w:sz="0" w:space="0" w:color="auto"/>
        <w:left w:val="none" w:sz="0" w:space="0" w:color="auto"/>
        <w:bottom w:val="none" w:sz="0" w:space="0" w:color="auto"/>
        <w:right w:val="none" w:sz="0" w:space="0" w:color="auto"/>
      </w:divBdr>
    </w:div>
    <w:div w:id="2118406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279D13-2C69-45C5-9956-A7B619A26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2442</Words>
  <Characters>13920</Characters>
  <Application>Microsoft Office Word</Application>
  <DocSecurity>0</DocSecurity>
  <Lines>116</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Caso Rosario</dc:creator>
  <cp:lastModifiedBy>af.atzori</cp:lastModifiedBy>
  <cp:revision>3</cp:revision>
  <cp:lastPrinted>2020-01-21T09:53:00Z</cp:lastPrinted>
  <dcterms:created xsi:type="dcterms:W3CDTF">2020-01-21T10:11:00Z</dcterms:created>
  <dcterms:modified xsi:type="dcterms:W3CDTF">2020-01-21T11:00:00Z</dcterms:modified>
</cp:coreProperties>
</file>